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5A17A" w14:textId="6430A3CE" w:rsidR="00E74919" w:rsidRDefault="00E74919" w:rsidP="00E74919">
      <w:pPr>
        <w:pStyle w:val="Titel"/>
      </w:pPr>
      <w:r>
        <w:t>Norwegische Waldkatze</w:t>
      </w:r>
    </w:p>
    <w:p w14:paraId="5D9F273E" w14:textId="7C41D974" w:rsidR="00E74919" w:rsidRDefault="00E74919" w:rsidP="00E74919">
      <w:r>
        <w:t xml:space="preserve">Die Norwegische Waldkatze, kurz als Norweger </w:t>
      </w:r>
      <w:r w:rsidR="007A317D">
        <w:t>bezeichnet,</w:t>
      </w:r>
      <w:r>
        <w:t xml:space="preserve"> ist eine sehr ursprüngliche, über lange Zeiträume ohne gezielte züchterische Einflussnahme entstandene regionale Hauskatze Norwegens. Sie wurde in den 1930er Jahren domestiziert und wird seit den 1970er Jahren den «natürlichen Rassen» zugerechnet. Die Norwegische Waldkatze ist gross, robust und hat halblanges Fell mit einem ausgeprägten buschigen Schwanz und einer deutlichen Halskrause.</w:t>
      </w:r>
    </w:p>
    <w:sdt>
      <w:sdtPr>
        <w:rPr>
          <w:rFonts w:asciiTheme="minorHAnsi" w:eastAsiaTheme="minorEastAsia" w:hAnsiTheme="minorHAnsi" w:cstheme="minorBidi"/>
          <w:color w:val="auto"/>
          <w:sz w:val="22"/>
          <w:szCs w:val="22"/>
          <w:lang w:val="de-DE" w:eastAsia="zh-CN"/>
        </w:rPr>
        <w:id w:val="-697691968"/>
        <w:docPartObj>
          <w:docPartGallery w:val="Table of Contents"/>
          <w:docPartUnique/>
        </w:docPartObj>
      </w:sdtPr>
      <w:sdtEndPr>
        <w:rPr>
          <w:b/>
          <w:bCs/>
        </w:rPr>
      </w:sdtEndPr>
      <w:sdtContent>
        <w:p w14:paraId="4294B25A" w14:textId="13382024" w:rsidR="001D67F6" w:rsidRDefault="001D67F6">
          <w:pPr>
            <w:pStyle w:val="Inhaltsverzeichnisberschrift"/>
          </w:pPr>
          <w:r>
            <w:rPr>
              <w:lang w:val="de-DE"/>
            </w:rPr>
            <w:t>Inhaltsverzeichnis</w:t>
          </w:r>
        </w:p>
        <w:p w14:paraId="28E2449B" w14:textId="5388DD50" w:rsidR="001D67F6" w:rsidRDefault="001D67F6">
          <w:pPr>
            <w:pStyle w:val="Verzeichnis1"/>
            <w:tabs>
              <w:tab w:val="right" w:leader="dot" w:pos="9062"/>
            </w:tabs>
            <w:rPr>
              <w:noProof/>
              <w:lang w:eastAsia="de-CH"/>
            </w:rPr>
          </w:pPr>
          <w:r>
            <w:fldChar w:fldCharType="begin"/>
          </w:r>
          <w:r>
            <w:instrText xml:space="preserve"> TOC \o "1-3" \h \z \u </w:instrText>
          </w:r>
          <w:r>
            <w:fldChar w:fldCharType="separate"/>
          </w:r>
          <w:hyperlink w:anchor="_Toc86244844" w:history="1">
            <w:r w:rsidRPr="0060560B">
              <w:rPr>
                <w:rStyle w:val="Hyperlink"/>
                <w:noProof/>
              </w:rPr>
              <w:t>Herkunft</w:t>
            </w:r>
            <w:r>
              <w:rPr>
                <w:noProof/>
                <w:webHidden/>
              </w:rPr>
              <w:tab/>
            </w:r>
            <w:r>
              <w:rPr>
                <w:noProof/>
                <w:webHidden/>
              </w:rPr>
              <w:fldChar w:fldCharType="begin"/>
            </w:r>
            <w:r>
              <w:rPr>
                <w:noProof/>
                <w:webHidden/>
              </w:rPr>
              <w:instrText xml:space="preserve"> PAGEREF _Toc86244844 \h </w:instrText>
            </w:r>
            <w:r>
              <w:rPr>
                <w:noProof/>
                <w:webHidden/>
              </w:rPr>
            </w:r>
            <w:r>
              <w:rPr>
                <w:noProof/>
                <w:webHidden/>
              </w:rPr>
              <w:fldChar w:fldCharType="separate"/>
            </w:r>
            <w:r>
              <w:rPr>
                <w:noProof/>
                <w:webHidden/>
              </w:rPr>
              <w:t>1</w:t>
            </w:r>
            <w:r>
              <w:rPr>
                <w:noProof/>
                <w:webHidden/>
              </w:rPr>
              <w:fldChar w:fldCharType="end"/>
            </w:r>
          </w:hyperlink>
        </w:p>
        <w:p w14:paraId="0B6EAE00" w14:textId="5C75D972" w:rsidR="001D67F6" w:rsidRDefault="001D67F6">
          <w:pPr>
            <w:pStyle w:val="Verzeichnis1"/>
            <w:tabs>
              <w:tab w:val="right" w:leader="dot" w:pos="9062"/>
            </w:tabs>
            <w:rPr>
              <w:noProof/>
              <w:lang w:eastAsia="de-CH"/>
            </w:rPr>
          </w:pPr>
          <w:hyperlink w:anchor="_Toc86244845" w:history="1">
            <w:r w:rsidRPr="0060560B">
              <w:rPr>
                <w:rStyle w:val="Hyperlink"/>
                <w:noProof/>
              </w:rPr>
              <w:t>Beschreibung</w:t>
            </w:r>
            <w:r>
              <w:rPr>
                <w:noProof/>
                <w:webHidden/>
              </w:rPr>
              <w:tab/>
            </w:r>
            <w:r>
              <w:rPr>
                <w:noProof/>
                <w:webHidden/>
              </w:rPr>
              <w:fldChar w:fldCharType="begin"/>
            </w:r>
            <w:r>
              <w:rPr>
                <w:noProof/>
                <w:webHidden/>
              </w:rPr>
              <w:instrText xml:space="preserve"> PAGEREF _Toc86244845 \h </w:instrText>
            </w:r>
            <w:r>
              <w:rPr>
                <w:noProof/>
                <w:webHidden/>
              </w:rPr>
            </w:r>
            <w:r>
              <w:rPr>
                <w:noProof/>
                <w:webHidden/>
              </w:rPr>
              <w:fldChar w:fldCharType="separate"/>
            </w:r>
            <w:r>
              <w:rPr>
                <w:noProof/>
                <w:webHidden/>
              </w:rPr>
              <w:t>1</w:t>
            </w:r>
            <w:r>
              <w:rPr>
                <w:noProof/>
                <w:webHidden/>
              </w:rPr>
              <w:fldChar w:fldCharType="end"/>
            </w:r>
          </w:hyperlink>
        </w:p>
        <w:p w14:paraId="3015F89D" w14:textId="47485EBC" w:rsidR="001D67F6" w:rsidRDefault="001D67F6">
          <w:pPr>
            <w:pStyle w:val="Verzeichnis1"/>
            <w:tabs>
              <w:tab w:val="right" w:leader="dot" w:pos="9062"/>
            </w:tabs>
            <w:rPr>
              <w:noProof/>
              <w:lang w:eastAsia="de-CH"/>
            </w:rPr>
          </w:pPr>
          <w:hyperlink w:anchor="_Toc86244846" w:history="1">
            <w:r w:rsidRPr="0060560B">
              <w:rPr>
                <w:rStyle w:val="Hyperlink"/>
                <w:noProof/>
              </w:rPr>
              <w:t>Verhalten</w:t>
            </w:r>
            <w:r>
              <w:rPr>
                <w:noProof/>
                <w:webHidden/>
              </w:rPr>
              <w:tab/>
            </w:r>
            <w:r>
              <w:rPr>
                <w:noProof/>
                <w:webHidden/>
              </w:rPr>
              <w:fldChar w:fldCharType="begin"/>
            </w:r>
            <w:r>
              <w:rPr>
                <w:noProof/>
                <w:webHidden/>
              </w:rPr>
              <w:instrText xml:space="preserve"> PAGEREF _Toc86244846 \h </w:instrText>
            </w:r>
            <w:r>
              <w:rPr>
                <w:noProof/>
                <w:webHidden/>
              </w:rPr>
            </w:r>
            <w:r>
              <w:rPr>
                <w:noProof/>
                <w:webHidden/>
              </w:rPr>
              <w:fldChar w:fldCharType="separate"/>
            </w:r>
            <w:r>
              <w:rPr>
                <w:noProof/>
                <w:webHidden/>
              </w:rPr>
              <w:t>2</w:t>
            </w:r>
            <w:r>
              <w:rPr>
                <w:noProof/>
                <w:webHidden/>
              </w:rPr>
              <w:fldChar w:fldCharType="end"/>
            </w:r>
          </w:hyperlink>
        </w:p>
        <w:p w14:paraId="55EF64DE" w14:textId="6BD2F31E" w:rsidR="001D67F6" w:rsidRDefault="001D67F6">
          <w:pPr>
            <w:pStyle w:val="Verzeichnis1"/>
            <w:tabs>
              <w:tab w:val="right" w:leader="dot" w:pos="9062"/>
            </w:tabs>
            <w:rPr>
              <w:noProof/>
              <w:lang w:eastAsia="de-CH"/>
            </w:rPr>
          </w:pPr>
          <w:hyperlink w:anchor="_Toc86244847" w:history="1">
            <w:r w:rsidRPr="0060560B">
              <w:rPr>
                <w:rStyle w:val="Hyperlink"/>
                <w:noProof/>
              </w:rPr>
              <w:t>Rassestandard</w:t>
            </w:r>
            <w:r>
              <w:rPr>
                <w:noProof/>
                <w:webHidden/>
              </w:rPr>
              <w:tab/>
            </w:r>
            <w:r>
              <w:rPr>
                <w:noProof/>
                <w:webHidden/>
              </w:rPr>
              <w:fldChar w:fldCharType="begin"/>
            </w:r>
            <w:r>
              <w:rPr>
                <w:noProof/>
                <w:webHidden/>
              </w:rPr>
              <w:instrText xml:space="preserve"> PAGEREF _Toc86244847 \h </w:instrText>
            </w:r>
            <w:r>
              <w:rPr>
                <w:noProof/>
                <w:webHidden/>
              </w:rPr>
            </w:r>
            <w:r>
              <w:rPr>
                <w:noProof/>
                <w:webHidden/>
              </w:rPr>
              <w:fldChar w:fldCharType="separate"/>
            </w:r>
            <w:r>
              <w:rPr>
                <w:noProof/>
                <w:webHidden/>
              </w:rPr>
              <w:t>3</w:t>
            </w:r>
            <w:r>
              <w:rPr>
                <w:noProof/>
                <w:webHidden/>
              </w:rPr>
              <w:fldChar w:fldCharType="end"/>
            </w:r>
          </w:hyperlink>
        </w:p>
        <w:p w14:paraId="5BFD7D93" w14:textId="1EE6A574" w:rsidR="001D67F6" w:rsidRDefault="001D67F6">
          <w:pPr>
            <w:pStyle w:val="Verzeichnis1"/>
            <w:tabs>
              <w:tab w:val="right" w:leader="dot" w:pos="9062"/>
            </w:tabs>
            <w:rPr>
              <w:noProof/>
              <w:lang w:eastAsia="de-CH"/>
            </w:rPr>
          </w:pPr>
          <w:hyperlink w:anchor="_Toc86244848" w:history="1">
            <w:r w:rsidRPr="0060560B">
              <w:rPr>
                <w:rStyle w:val="Hyperlink"/>
                <w:noProof/>
              </w:rPr>
              <w:t>Trivia</w:t>
            </w:r>
            <w:r>
              <w:rPr>
                <w:noProof/>
                <w:webHidden/>
              </w:rPr>
              <w:tab/>
            </w:r>
            <w:r>
              <w:rPr>
                <w:noProof/>
                <w:webHidden/>
              </w:rPr>
              <w:fldChar w:fldCharType="begin"/>
            </w:r>
            <w:r>
              <w:rPr>
                <w:noProof/>
                <w:webHidden/>
              </w:rPr>
              <w:instrText xml:space="preserve"> PAGEREF _Toc86244848 \h </w:instrText>
            </w:r>
            <w:r>
              <w:rPr>
                <w:noProof/>
                <w:webHidden/>
              </w:rPr>
            </w:r>
            <w:r>
              <w:rPr>
                <w:noProof/>
                <w:webHidden/>
              </w:rPr>
              <w:fldChar w:fldCharType="separate"/>
            </w:r>
            <w:r>
              <w:rPr>
                <w:noProof/>
                <w:webHidden/>
              </w:rPr>
              <w:t>3</w:t>
            </w:r>
            <w:r>
              <w:rPr>
                <w:noProof/>
                <w:webHidden/>
              </w:rPr>
              <w:fldChar w:fldCharType="end"/>
            </w:r>
          </w:hyperlink>
        </w:p>
        <w:p w14:paraId="5D8AF2BF" w14:textId="11660E1D" w:rsidR="001D67F6" w:rsidRDefault="001D67F6">
          <w:r>
            <w:rPr>
              <w:b/>
              <w:bCs/>
              <w:lang w:val="de-DE"/>
            </w:rPr>
            <w:fldChar w:fldCharType="end"/>
          </w:r>
        </w:p>
      </w:sdtContent>
    </w:sdt>
    <w:p w14:paraId="605E20FC" w14:textId="77777777" w:rsidR="00E74919" w:rsidRDefault="00E74919" w:rsidP="00E74919">
      <w:pPr>
        <w:pStyle w:val="berschrift1"/>
      </w:pPr>
      <w:bookmarkStart w:id="0" w:name="_Toc86244844"/>
      <w:r>
        <w:t>Herkunft</w:t>
      </w:r>
      <w:bookmarkEnd w:id="0"/>
    </w:p>
    <w:p w14:paraId="0C8C7481" w14:textId="22A60E9F" w:rsidR="00E74919" w:rsidRDefault="00E74919" w:rsidP="00E74919">
      <w:r>
        <w:t>Die Ursprünge der Norwegischen Waldkatze sind unerforscht. Möglicherweise haben Seefahrer einst Perserkatzen als Schiffskatzen aus dem Süden mitgebracht, die sich mit einheimischen Hauskatzen kreuzten und über Jahrhunderte zum heutigen Typ führten. Auch natürlich auftretende Mutationen verwilderter Hauskatzen hätten zu diesem Ergebnis führen können, wozu vier spontane Mutationen in Norwegen hätten erfolgen müssen.</w:t>
      </w:r>
    </w:p>
    <w:p w14:paraId="4F0E74D2" w14:textId="2735041F" w:rsidR="00E74919" w:rsidRDefault="00E74919" w:rsidP="00E74919">
      <w:r>
        <w:t xml:space="preserve">Die </w:t>
      </w:r>
      <w:bookmarkStart w:id="1" w:name="Mythologie"/>
      <w:bookmarkStart w:id="2" w:name="Zucht"/>
      <w:r w:rsidRPr="008E369B">
        <w:rPr>
          <w:color w:val="FF0000"/>
        </w:rPr>
        <w:t xml:space="preserve">gezielte Zucht </w:t>
      </w:r>
      <w:bookmarkEnd w:id="1"/>
      <w:bookmarkEnd w:id="2"/>
      <w:r>
        <w:t>der Norwegischen Waldkatze begann in den 1930ern, als ein Zuchtprogramm aufgestellt wurde. 1938 war die Norwegische Waldkatze erstmals auf einer Ausstellung in Oslo zu sehen. Bedingt durch den Zweiten Weltkrieg kam die Zucht jedoch wieder zum Erliegen. Anfang der 1970er Jahre erfolgte ein zweiter Anlauf für die Züchtung der Norwegischen Waldkatze. Im September 1972 erhielt die Norwegische Waldkatze schliesslich einen vorläufigen Standard, sie wurde von den norwegischen Vereinen zum ersten Mal als eigenständige Rasse akzeptiert und 1972 sogar zur Norwegischen Nationalkatze ernannt. Seit den 1980er Jahren erfreut sich die Norwegische Waldkatze in ganz Europa und auch in Deutschland zunehmender Beliebtheit.</w:t>
      </w:r>
    </w:p>
    <w:p w14:paraId="78A4741A" w14:textId="77777777" w:rsidR="00E74919" w:rsidRDefault="00E74919" w:rsidP="00E74919">
      <w:pPr>
        <w:pStyle w:val="berschrift1"/>
      </w:pPr>
      <w:bookmarkStart w:id="3" w:name="_Toc86244845"/>
      <w:r>
        <w:t>Beschreibung</w:t>
      </w:r>
      <w:bookmarkEnd w:id="3"/>
    </w:p>
    <w:p w14:paraId="3DD6BCA4" w14:textId="1F6175BA" w:rsidR="00E74919" w:rsidRDefault="00E74919" w:rsidP="00E74919">
      <w:r>
        <w:t xml:space="preserve">Die Norwegische Waldkatze zählt zu den Halblanghaarkatzen und ist neben der Maine-Coon- und der Ragdoll-Katze eine der grössten Rassekatzen. Ihre Erscheinung verdankt die Norwegische Waldkatze dem extremen Klima in ihrer skandinavischen Heimat. Sie ist gross, kräftig und muskulös gebaut, sehr robust und besitzt ein doppellagiges Fell aus dichter Unterwolle und aus stark wasserabweisendem </w:t>
      </w:r>
      <w:bookmarkStart w:id="4" w:name="Deckhaar"/>
      <w:r>
        <w:t>Deckhaar</w:t>
      </w:r>
      <w:bookmarkEnd w:id="4"/>
      <w:r>
        <w:t xml:space="preserve">, das durch eine dünne Schicht aus noch längeren </w:t>
      </w:r>
      <w:r w:rsidR="00965ADA">
        <w:t>Grannen Haaren</w:t>
      </w:r>
      <w:r>
        <w:t xml:space="preserve">, die fein über dem Fell liegt, unterstützt wird (dies wirkt wie eine dritte Haarschicht). Wie fast alle Katzen aus gemässigten und subpolaren Breiten verändert auch die Norwegische Waldkatze im Wechsel der Jahreszeiten ihr Fell. Die Norwegische Waldkatze trägt im Winter ebenso wie die Sibirische Katze ein charakteristisch dickes Winterfell, es ist unter dem Bauch, am Hals, an Brust und am Schwanz besonders lang und mit dichter Unterwolle versehen, so dass sie auch klirrender Kälte von minus 30 Grad und Regenwetter trotzt. Die langen, glänzenden Deckhaare sind bei der Norwegischen Waldkatze (im Gegensatz zur Maine Coon) leicht ölig, daher schwer herabfallend und somit wasserabweisend, damit auch keine Nässe an die Haut kann. Das </w:t>
      </w:r>
      <w:r>
        <w:lastRenderedPageBreak/>
        <w:t>Fell der Norweger ist nicht so seidig wie das der Maine Coon, sondern wirkt eher ein bisschen zottig. Zwischen den Ballen der Pfoten befinden sich wie bei allen Langhaarkatzen Haarbüschel. Bei den Waldkatzenrassen werden diese sogenannten „Schneeschuhe“ besonders ausgeprägt gewünscht. Im Sommer ist das Unterfell meist sehr spärlich entwickelt, oft lassen nur die langen Schwanzhaare auf eine Halblanghaarkatze schliessen. Bei nichtkastrierten Katzen ist der Unterschied von Winterfell zu Sommerfell wesentlich grösser. Kastrierte Katzen zeigen auch im Sommer noch recht üppiges Haarkleid.</w:t>
      </w:r>
    </w:p>
    <w:p w14:paraId="4A72F4AB" w14:textId="61613812" w:rsidR="00E74919" w:rsidRDefault="00E74919" w:rsidP="00E74919">
      <w:r>
        <w:t>Im Vergleich zur bei uns verbreiteten kurzhaarigen Form der Europäischen Hauskatze ist die Norwegische Waldkatze meist grösser, überwiegend getigert oder schwarz – mit und ohne weiss – typisch mit weissen Handschuhen. Unter den noch immer vorhandenen unregistrierten halblanghaarigen Bauernhofkatzen überwiegen in den nördlichen Regionen vor allem getigerte Katzen, an den grauen Felsenküsten sind die Norweger-Katzen häufiger von schwarzer Fellfarbe mit und ohne Weiss-Anteil. Es gibt die Norwegische Waldkatze aber in allen Hauskatzenfarben.</w:t>
      </w:r>
    </w:p>
    <w:p w14:paraId="0AE66ACB" w14:textId="03BEE95C" w:rsidR="00E74919" w:rsidRDefault="00E74919" w:rsidP="00E74919">
      <w:r>
        <w:t>Die Norwegische Waldkatze hat einen langgestreckten Körper, erscheint jedoch hochbeiniger als die Maine Coon und die Sibirische Katze. Der Standard fordert explizit ihre Hinterbeine höher als die Vorderbeine. Jedoch ist dies prinzipiell mehr oder weniger bei allen Katzen der Fall. Das Gesicht der typischen Norwegerkatze erscheint dreieckig. Die Ohren sind hochplatziert, innen mit starken Fellbüscheln und oft auch an den Spitzen mit luchsartigen Haarpinseln versehen. Die sehr langen Schnurrhaare unterstreichen die Dreiecksform des Gesichtes, die Halskrause soll gut entwickelt sein, an den Beinen trägt die Norwegische Waldkatze Knickerbocker. Der Schwanz ist lang und buschig. Das Profil zeigt keinen Stopp. Es ist lang und – im Gegensatz zu dem der Sibirischen Katze und der Maine Coon – vollkommen gerade. Das Kinn ist kräftig. Die Norwegische Waldkatze ist erst im Alter von drei bis vier Jahren ausgewachsen. Erst dann hat sie ihr Endgewicht und ihre volle Grösse erreicht.</w:t>
      </w:r>
    </w:p>
    <w:p w14:paraId="7E11C207" w14:textId="77777777" w:rsidR="00E74919" w:rsidRDefault="00E74919" w:rsidP="00E74919">
      <w:r>
        <w:t>Da Norweger sich lange Zeit natürlich entwickelten, haben sie nur selten Fortpflanzungsprobleme. Frühgeburten, lebensschwache Jungtiere, Totgeburten und Geburtsstörungen im Sinne von Schwergeburten, wie sie bei manchen, seit langem gezüchteten Rassen oder solchen mit sehr kleinem Genpool häufig sind, treten eher selten auf.</w:t>
      </w:r>
    </w:p>
    <w:p w14:paraId="5873FEF2" w14:textId="479DCDC1" w:rsidR="00E74919" w:rsidRDefault="00E74919" w:rsidP="00E74919">
      <w:r>
        <w:t>Die Norwegische Waldkatze kann ausserordentlich gut klettern und aufgrund ihrer Grösse und Geschmeidigkeit sehr hoch und auch tief hinab springen. Kopfüber an Bäumen senkrecht herunterklettern, wie oft behauptet, kann sie jedoch rein anatomisch (keine rückwärts gebogenen Krallen) genauso wenig wie andere Hauskatzen. Der Eindruck kann aber leicht entstehen, denn sie bewältigt Baumabstiege zügig zuerst mit weit gespreizten Beinen und Pfoten spiralförmig seitlich kletternd, dann aus beträchtlicher Höhe herabspringend und meist ohne rückwärts klettern zu müssen.</w:t>
      </w:r>
    </w:p>
    <w:p w14:paraId="75087A9A" w14:textId="77777777" w:rsidR="00E74919" w:rsidRDefault="00E74919" w:rsidP="00E74919">
      <w:pPr>
        <w:pStyle w:val="berschrift1"/>
      </w:pPr>
      <w:bookmarkStart w:id="5" w:name="_Toc86244846"/>
      <w:r>
        <w:t>Verhalten</w:t>
      </w:r>
      <w:bookmarkEnd w:id="5"/>
    </w:p>
    <w:p w14:paraId="7EF38522" w14:textId="77777777" w:rsidR="00E74919" w:rsidRDefault="00E74919" w:rsidP="00E74919">
      <w:r>
        <w:t>Norwegische Waldkatzen sind sehr sanft und gutmütig. Sie gelten von ihrem Wesen her als unkompliziert und verspielt und entwickeln eine enge Bindung zum Menschen. Norwegerkatzen sind für gewöhnlich gesellig und akzeptieren auch andere Katzen in ihrem Revier beziehungsweise in der Wohnung.</w:t>
      </w:r>
    </w:p>
    <w:p w14:paraId="5F476415" w14:textId="77777777" w:rsidR="00E74919" w:rsidRDefault="00E74919" w:rsidP="00E74919">
      <w:pPr>
        <w:pStyle w:val="berschrift1"/>
      </w:pPr>
      <w:bookmarkStart w:id="6" w:name="_Toc86244847"/>
      <w:r>
        <w:t>Rassestandard</w:t>
      </w:r>
      <w:bookmarkEnd w:id="6"/>
    </w:p>
    <w:p w14:paraId="1094D42D" w14:textId="77777777" w:rsidR="00E74919" w:rsidRDefault="00E74919" w:rsidP="00E74919">
      <w:r>
        <w:t>Zum Rassestandard gehören u.</w:t>
      </w:r>
      <w:r>
        <w:rPr>
          <w:rFonts w:ascii="Arial" w:hAnsi="Arial" w:cs="Arial"/>
        </w:rPr>
        <w:t> </w:t>
      </w:r>
      <w:r>
        <w:t>a. die folgenden Merkmale:</w:t>
      </w:r>
    </w:p>
    <w:p w14:paraId="647DDB8A" w14:textId="13156236" w:rsidR="00E74919" w:rsidRDefault="00E74919" w:rsidP="00E74919">
      <w:r>
        <w:t>Kopf: dreieckige Form, alle Seiten gleich lang, hohes Profil, Stirn leicht gerundet, langes gerades Profil ohne Unterbrechung</w:t>
      </w:r>
    </w:p>
    <w:p w14:paraId="4B5C292E" w14:textId="293CFB61" w:rsidR="00E74919" w:rsidRDefault="00E74919" w:rsidP="00E74919">
      <w:r>
        <w:lastRenderedPageBreak/>
        <w:t>Kinn: kräftig</w:t>
      </w:r>
    </w:p>
    <w:p w14:paraId="29A4A0B4" w14:textId="238490BB" w:rsidR="00E74919" w:rsidRDefault="00E74919" w:rsidP="00E74919">
      <w:r>
        <w:t>Ohren: Form gross, an der Basis breit, spitz zulaufend, luchsartige Haarpinsel (Haarspitzen an den Ohrenenden) und lange Haarbüschel in den Ohren</w:t>
      </w:r>
    </w:p>
    <w:p w14:paraId="2BB5EECF" w14:textId="2FB11D44" w:rsidR="00E74919" w:rsidRDefault="00E74919" w:rsidP="00E74919">
      <w:r>
        <w:t>Augen: gross und oval, gut geöffnet, leicht schräg gestellt, alle Farben erlaubt unabhängig von der Fellfarbe</w:t>
      </w:r>
    </w:p>
    <w:p w14:paraId="7D9757BB" w14:textId="38BC908C" w:rsidR="00E74919" w:rsidRDefault="00E74919" w:rsidP="00E74919">
      <w:r>
        <w:t>Ausdruck: wachsam</w:t>
      </w:r>
    </w:p>
    <w:p w14:paraId="320DADA6" w14:textId="35021258" w:rsidR="00E74919" w:rsidRDefault="00E74919" w:rsidP="00E74919">
      <w:r>
        <w:t>Körper: lange Struktur, kräftiger Knochenbau</w:t>
      </w:r>
    </w:p>
    <w:p w14:paraId="51CB97F0" w14:textId="2B867863" w:rsidR="00E74919" w:rsidRDefault="00E74919" w:rsidP="00E74919">
      <w:r>
        <w:t>Beine: kräftig, hochbeinig, Hinterbeine höher als Vorderbeine</w:t>
      </w:r>
    </w:p>
    <w:p w14:paraId="0A90BBD7" w14:textId="367B8E02" w:rsidR="00E74919" w:rsidRDefault="00E74919" w:rsidP="00E74919">
      <w:r>
        <w:t xml:space="preserve">Pfoten: gross, rund mit </w:t>
      </w:r>
      <w:r w:rsidR="00965ADA">
        <w:t>«</w:t>
      </w:r>
      <w:r>
        <w:t>Schneeschuhen</w:t>
      </w:r>
      <w:r w:rsidR="00965ADA">
        <w:t>»</w:t>
      </w:r>
    </w:p>
    <w:p w14:paraId="6D82DEED" w14:textId="0764096C" w:rsidR="00E74919" w:rsidRDefault="00E74919" w:rsidP="00E74919">
      <w:r>
        <w:t>Schwanz: lang und buschig, reicht mindestens bis zu den Schulterblättern, besser bis zum Nacken</w:t>
      </w:r>
    </w:p>
    <w:p w14:paraId="50AF104D" w14:textId="7205A1F9" w:rsidR="00E74919" w:rsidRDefault="00E74919" w:rsidP="00E74919">
      <w:r>
        <w:t xml:space="preserve">Fell: halblange Struktur, wolliges Unterfell wird auf dem Rücken und an den Flanken von wasserabstossendem Deckhaar überdeckt, Deckhaar aus langen groben und (gelegentlich schwach bläulich) glänzenden </w:t>
      </w:r>
      <w:r w:rsidR="00965ADA">
        <w:t>Grannen Haaren</w:t>
      </w:r>
      <w:r>
        <w:t>. Eine voll im Fell stehende Katze besitzt eine Hemdbrust, eine volle Halskrause und Knickerbocker.</w:t>
      </w:r>
    </w:p>
    <w:p w14:paraId="67112A85" w14:textId="36657295" w:rsidR="00E74919" w:rsidRDefault="00E74919" w:rsidP="00E74919">
      <w:r>
        <w:t>Farbe: Alle Farben sind zugelassen, inklusive aller Farben mit Weiss</w:t>
      </w:r>
    </w:p>
    <w:p w14:paraId="2576E586" w14:textId="77777777" w:rsidR="00E74919" w:rsidRDefault="00E74919" w:rsidP="00E74919">
      <w:pPr>
        <w:pStyle w:val="berschrift1"/>
      </w:pPr>
      <w:bookmarkStart w:id="7" w:name="_Toc86244848"/>
      <w:r>
        <w:t>Trivia</w:t>
      </w:r>
      <w:bookmarkEnd w:id="7"/>
    </w:p>
    <w:p w14:paraId="602D442B" w14:textId="37D9FB1A" w:rsidR="00E74919" w:rsidRDefault="00E74919" w:rsidP="00E74919">
      <w:r>
        <w:t xml:space="preserve">Die oft zu lesende Behauptung, Abbildungen der </w:t>
      </w:r>
      <w:r w:rsidR="00965ADA">
        <w:t>Norwegischen Waldkatze</w:t>
      </w:r>
      <w:r>
        <w:t xml:space="preserve"> würden sich bereits auf alten Wikingermünzen finden, ist falsch, denn von den Wikingern wurden keine Münzen geprägt.</w:t>
      </w:r>
    </w:p>
    <w:p w14:paraId="3B730226" w14:textId="2CEDD399" w:rsidR="00637216" w:rsidRDefault="00E74919" w:rsidP="00E74919">
      <w:r>
        <w:t>In der altnordischen Mythologie zogen zwei Katzen den Wagen der Fruchtbarkeitsgöttin Freya. In der Edda ist jedoch keine Beschreibung von Langhaarigkeit enthalten. In norwegischen Märchen finden sich Hinweise auf koboldhaft wirkende Zauber</w:t>
      </w:r>
      <w:r w:rsidR="00965ADA">
        <w:t xml:space="preserve">katzen </w:t>
      </w:r>
      <w:r>
        <w:t>mit langen buschigen Schwänzen.</w:t>
      </w:r>
    </w:p>
    <w:p w14:paraId="3ADB5792" w14:textId="0BBB3E5B" w:rsidR="00995150" w:rsidRDefault="00995150" w:rsidP="00E74919"/>
    <w:p w14:paraId="2953D305" w14:textId="1B0E38DC" w:rsidR="00995150" w:rsidRDefault="00995150" w:rsidP="00E74919">
      <w:r>
        <w:t xml:space="preserve">Infos zur </w:t>
      </w:r>
      <w:hyperlink w:anchor="Zucht" w:history="1">
        <w:r w:rsidRPr="00B20C4C">
          <w:rPr>
            <w:rStyle w:val="Hyperlink"/>
          </w:rPr>
          <w:t>Zucht</w:t>
        </w:r>
      </w:hyperlink>
    </w:p>
    <w:p w14:paraId="61B0DA78" w14:textId="402FC286" w:rsidR="009A5669" w:rsidRPr="007A317D" w:rsidRDefault="009A5669" w:rsidP="00E74919">
      <w:r w:rsidRPr="007A317D">
        <w:t>Quelle: https://de.wikipedia.org/wiki/Norwegische_Waldkatze</w:t>
      </w:r>
    </w:p>
    <w:sectPr w:rsidR="009A5669" w:rsidRPr="007A317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Light">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919"/>
    <w:rsid w:val="0016654A"/>
    <w:rsid w:val="00176A7F"/>
    <w:rsid w:val="001D67F6"/>
    <w:rsid w:val="002A4BA7"/>
    <w:rsid w:val="003017C4"/>
    <w:rsid w:val="003516C0"/>
    <w:rsid w:val="00373CB6"/>
    <w:rsid w:val="00637216"/>
    <w:rsid w:val="006B0F4D"/>
    <w:rsid w:val="00795D69"/>
    <w:rsid w:val="007A317D"/>
    <w:rsid w:val="008E369B"/>
    <w:rsid w:val="00934099"/>
    <w:rsid w:val="00963871"/>
    <w:rsid w:val="00965ADA"/>
    <w:rsid w:val="00995150"/>
    <w:rsid w:val="009A5669"/>
    <w:rsid w:val="009E6409"/>
    <w:rsid w:val="009F2C83"/>
    <w:rsid w:val="00AF6EE3"/>
    <w:rsid w:val="00B20C4C"/>
    <w:rsid w:val="00CA2EB0"/>
    <w:rsid w:val="00E74919"/>
    <w:rsid w:val="00EB1604"/>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B1F25"/>
  <w15:chartTrackingRefBased/>
  <w15:docId w15:val="{8B2E464C-48CC-4A75-BE04-23E7841C9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74919"/>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74919"/>
    <w:rPr>
      <w:rFonts w:asciiTheme="majorHAnsi" w:eastAsiaTheme="majorEastAsia" w:hAnsiTheme="majorHAnsi" w:cstheme="majorBidi"/>
      <w:color w:val="0F4761" w:themeColor="accent1" w:themeShade="BF"/>
      <w:sz w:val="32"/>
      <w:szCs w:val="32"/>
    </w:rPr>
  </w:style>
  <w:style w:type="paragraph" w:styleId="Titel">
    <w:name w:val="Title"/>
    <w:basedOn w:val="Standard"/>
    <w:next w:val="Standard"/>
    <w:link w:val="TitelZchn"/>
    <w:uiPriority w:val="10"/>
    <w:qFormat/>
    <w:rsid w:val="00E7491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74919"/>
    <w:rPr>
      <w:rFonts w:asciiTheme="majorHAnsi" w:eastAsiaTheme="majorEastAsia" w:hAnsiTheme="majorHAnsi" w:cstheme="majorBidi"/>
      <w:spacing w:val="-10"/>
      <w:kern w:val="28"/>
      <w:sz w:val="56"/>
      <w:szCs w:val="56"/>
    </w:rPr>
  </w:style>
  <w:style w:type="character" w:styleId="Hyperlink">
    <w:name w:val="Hyperlink"/>
    <w:basedOn w:val="Absatz-Standardschriftart"/>
    <w:uiPriority w:val="99"/>
    <w:unhideWhenUsed/>
    <w:rsid w:val="009A5669"/>
    <w:rPr>
      <w:color w:val="467886" w:themeColor="hyperlink"/>
      <w:u w:val="single"/>
    </w:rPr>
  </w:style>
  <w:style w:type="character" w:styleId="NichtaufgelsteErwhnung">
    <w:name w:val="Unresolved Mention"/>
    <w:basedOn w:val="Absatz-Standardschriftart"/>
    <w:uiPriority w:val="99"/>
    <w:semiHidden/>
    <w:unhideWhenUsed/>
    <w:rsid w:val="009A5669"/>
    <w:rPr>
      <w:color w:val="605E5C"/>
      <w:shd w:val="clear" w:color="auto" w:fill="E1DFDD"/>
    </w:rPr>
  </w:style>
  <w:style w:type="paragraph" w:styleId="Inhaltsverzeichnisberschrift">
    <w:name w:val="TOC Heading"/>
    <w:basedOn w:val="berschrift1"/>
    <w:next w:val="Standard"/>
    <w:uiPriority w:val="39"/>
    <w:unhideWhenUsed/>
    <w:qFormat/>
    <w:rsid w:val="00176A7F"/>
    <w:pPr>
      <w:outlineLvl w:val="9"/>
    </w:pPr>
    <w:rPr>
      <w:lang w:eastAsia="de-CH"/>
    </w:rPr>
  </w:style>
  <w:style w:type="paragraph" w:styleId="Verzeichnis1">
    <w:name w:val="toc 1"/>
    <w:basedOn w:val="Standard"/>
    <w:next w:val="Standard"/>
    <w:autoRedefine/>
    <w:uiPriority w:val="39"/>
    <w:unhideWhenUsed/>
    <w:rsid w:val="00176A7F"/>
    <w:pPr>
      <w:spacing w:after="100"/>
    </w:pPr>
  </w:style>
  <w:style w:type="character" w:styleId="BesuchterLink">
    <w:name w:val="FollowedHyperlink"/>
    <w:basedOn w:val="Absatz-Standardschriftart"/>
    <w:uiPriority w:val="99"/>
    <w:semiHidden/>
    <w:unhideWhenUsed/>
    <w:rsid w:val="003017C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Benutzerdefiniert 1">
      <a:majorFont>
        <a:latin typeface="Aptos Display"/>
        <a:ea typeface=""/>
        <a:cs typeface=""/>
      </a:majorFont>
      <a:minorFont>
        <a:latin typeface="Apto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5d36d37b-71b4-4416-b8a2-712a72be7925" xsi:nil="true"/>
    <SharedWithUsers xmlns="e92a2ac5-b25a-46ac-94d3-afeb148eacd8">
      <UserInfo>
        <DisplayName/>
        <AccountId xsi:nil="true"/>
        <AccountType/>
      </UserInfo>
    </SharedWithUsers>
    <TaxCatchAll xmlns="e92a2ac5-b25a-46ac-94d3-afeb148eacd8" xsi:nil="true"/>
    <lcf76f155ced4ddcb4097134ff3c332f xmlns="5d36d37b-71b4-4416-b8a2-712a72be79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BE0A218B65CF8F4E9AF05F2AB7592672" ma:contentTypeVersion="19" ma:contentTypeDescription="Ein neues Dokument erstellen." ma:contentTypeScope="" ma:versionID="896d5db0d1d056281e1cba17532560c4">
  <xsd:schema xmlns:xsd="http://www.w3.org/2001/XMLSchema" xmlns:xs="http://www.w3.org/2001/XMLSchema" xmlns:p="http://schemas.microsoft.com/office/2006/metadata/properties" xmlns:ns2="5d36d37b-71b4-4416-b8a2-712a72be7925" xmlns:ns3="e92a2ac5-b25a-46ac-94d3-afeb148eacd8" targetNamespace="http://schemas.microsoft.com/office/2006/metadata/properties" ma:root="true" ma:fieldsID="894d5c3fc7a739f299e410a9e03e8636" ns2:_="" ns3:_="">
    <xsd:import namespace="5d36d37b-71b4-4416-b8a2-712a72be7925"/>
    <xsd:import namespace="e92a2ac5-b25a-46ac-94d3-afeb148eac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6d37b-71b4-4416-b8a2-712a72be7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7208fab-4dc0-401f-83e0-c7b9bb7a63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2a2ac5-b25a-46ac-94d3-afeb148eacd8"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ffe5ca1-ef84-4dab-a378-9389cdd71f7b}" ma:internalName="TaxCatchAll" ma:showField="CatchAllData" ma:web="e92a2ac5-b25a-46ac-94d3-afeb148ea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A007D9-1F6E-4F29-81EB-146315077004}">
  <ds:schemaRefs>
    <ds:schemaRef ds:uri="http://schemas.microsoft.com/office/2006/metadata/properties"/>
    <ds:schemaRef ds:uri="http://schemas.microsoft.com/office/infopath/2007/PartnerControls"/>
    <ds:schemaRef ds:uri="5d36d37b-71b4-4416-b8a2-712a72be7925"/>
    <ds:schemaRef ds:uri="e92a2ac5-b25a-46ac-94d3-afeb148eacd8"/>
  </ds:schemaRefs>
</ds:datastoreItem>
</file>

<file path=customXml/itemProps2.xml><?xml version="1.0" encoding="utf-8"?>
<ds:datastoreItem xmlns:ds="http://schemas.openxmlformats.org/officeDocument/2006/customXml" ds:itemID="{23A38A0F-1216-4C8A-BB98-D56F0A72C891}">
  <ds:schemaRefs>
    <ds:schemaRef ds:uri="http://schemas.microsoft.com/sharepoint/v3/contenttype/forms"/>
  </ds:schemaRefs>
</ds:datastoreItem>
</file>

<file path=customXml/itemProps3.xml><?xml version="1.0" encoding="utf-8"?>
<ds:datastoreItem xmlns:ds="http://schemas.openxmlformats.org/officeDocument/2006/customXml" ds:itemID="{3754DFB1-AF0C-4DE8-B990-F119E9530D4B}">
  <ds:schemaRefs>
    <ds:schemaRef ds:uri="http://schemas.openxmlformats.org/officeDocument/2006/bibliography"/>
  </ds:schemaRefs>
</ds:datastoreItem>
</file>

<file path=customXml/itemProps4.xml><?xml version="1.0" encoding="utf-8"?>
<ds:datastoreItem xmlns:ds="http://schemas.openxmlformats.org/officeDocument/2006/customXml" ds:itemID="{27B46205-7E36-4FEB-9546-451D74648DE6}"/>
</file>

<file path=docProps/app.xml><?xml version="1.0" encoding="utf-8"?>
<Properties xmlns="http://schemas.openxmlformats.org/officeDocument/2006/extended-properties" xmlns:vt="http://schemas.openxmlformats.org/officeDocument/2006/docPropsVTypes">
  <Template>Normal.dotm</Template>
  <TotalTime>0</TotalTime>
  <Pages>3</Pages>
  <Words>1130</Words>
  <Characters>7119</Characters>
  <Application>Microsoft Office Word</Application>
  <DocSecurity>0</DocSecurity>
  <Lines>59</Lines>
  <Paragraphs>16</Paragraphs>
  <ScaleCrop>false</ScaleCrop>
  <HeadingPairs>
    <vt:vector size="4" baseType="variant">
      <vt:variant>
        <vt:lpstr>Titel</vt:lpstr>
      </vt:variant>
      <vt:variant>
        <vt:i4>1</vt:i4>
      </vt:variant>
      <vt:variant>
        <vt:lpstr>Überschriften</vt:lpstr>
      </vt:variant>
      <vt:variant>
        <vt:i4>5</vt:i4>
      </vt:variant>
    </vt:vector>
  </HeadingPairs>
  <TitlesOfParts>
    <vt:vector size="6" baseType="lpstr">
      <vt:lpstr/>
      <vt:lpstr>Herkunft</vt:lpstr>
      <vt:lpstr>Beschreibung</vt:lpstr>
      <vt:lpstr>Verhalten</vt:lpstr>
      <vt:lpstr>Rassestandard</vt:lpstr>
      <vt:lpstr>Trivia</vt:lpstr>
    </vt:vector>
  </TitlesOfParts>
  <Company/>
  <LinksUpToDate>false</LinksUpToDate>
  <CharactersWithSpaces>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Maurer</dc:creator>
  <cp:keywords/>
  <dc:description/>
  <cp:lastModifiedBy>Doris Keller</cp:lastModifiedBy>
  <cp:revision>5</cp:revision>
  <dcterms:created xsi:type="dcterms:W3CDTF">2024-04-04T09:00:00Z</dcterms:created>
  <dcterms:modified xsi:type="dcterms:W3CDTF">2025-02-20T15:26:00Z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0x010100BE0A218B65CF8F4E9AF05F2AB7592672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