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8028" w14:textId="4755A1E0" w:rsidR="0086417E" w:rsidRPr="0086417E" w:rsidRDefault="00092B61" w:rsidP="0086417E">
      <w:pPr>
        <w:pStyle w:val="Titel"/>
      </w:pPr>
      <w:r w:rsidRPr="00092B61">
        <w:drawing>
          <wp:anchor distT="0" distB="0" distL="114300" distR="114300" simplePos="0" relativeHeight="251659264" behindDoc="0" locked="0" layoutInCell="1" allowOverlap="1" wp14:anchorId="55990C3D" wp14:editId="3B2FF148">
            <wp:simplePos x="0" y="0"/>
            <wp:positionH relativeFrom="column">
              <wp:posOffset>3323408</wp:posOffset>
            </wp:positionH>
            <wp:positionV relativeFrom="paragraph">
              <wp:posOffset>-668687</wp:posOffset>
            </wp:positionV>
            <wp:extent cx="2425700" cy="772795"/>
            <wp:effectExtent l="0" t="0" r="0" b="8255"/>
            <wp:wrapNone/>
            <wp:docPr id="203189314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9314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17E">
        <w:t xml:space="preserve">Übung </w:t>
      </w:r>
      <w:r w:rsidR="0086417E" w:rsidRPr="0086417E">
        <w:rPr>
          <w:b/>
          <w:bCs/>
        </w:rPr>
        <w:t>Tabelle 01</w:t>
      </w:r>
    </w:p>
    <w:tbl>
      <w:tblPr>
        <w:tblW w:w="0" w:type="auto"/>
        <w:shd w:val="clear" w:color="auto" w:fill="C1F0C7" w:themeFill="accent3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  <w:gridCol w:w="8046"/>
      </w:tblGrid>
      <w:tr w:rsidR="0086417E" w:rsidRPr="009134FA" w14:paraId="385696B6" w14:textId="77777777" w:rsidTr="0086417E">
        <w:tc>
          <w:tcPr>
            <w:tcW w:w="1025" w:type="dxa"/>
            <w:shd w:val="clear" w:color="auto" w:fill="C1F0C7" w:themeFill="accent3" w:themeFillTint="33"/>
          </w:tcPr>
          <w:p w14:paraId="42ED4D33" w14:textId="77777777" w:rsidR="0086417E" w:rsidRPr="009134FA" w:rsidRDefault="0086417E" w:rsidP="0049684F">
            <w:pPr>
              <w:autoSpaceDE w:val="0"/>
              <w:autoSpaceDN w:val="0"/>
              <w:adjustRightInd w:val="0"/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b/>
                <w:bCs/>
                <w:color w:val="000000"/>
                <w:sz w:val="20"/>
                <w:szCs w:val="20"/>
              </w:rPr>
              <w:t>Aufgabe</w:t>
            </w:r>
          </w:p>
        </w:tc>
        <w:tc>
          <w:tcPr>
            <w:tcW w:w="8047" w:type="dxa"/>
            <w:shd w:val="clear" w:color="auto" w:fill="C1F0C7" w:themeFill="accent3" w:themeFillTint="33"/>
          </w:tcPr>
          <w:p w14:paraId="24B774F8" w14:textId="5D21A78B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Wandeln Sie den untenstehenden Text in eine Tabelle um.</w:t>
            </w: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br/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>Tipp: Strichpunkt {=Semikolon} als Spaltentrennzeichen</w:t>
            </w:r>
          </w:p>
          <w:p w14:paraId="2D0F26F6" w14:textId="77777777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Passen Sie die Spalten an die Breite des Inhaltes an.</w:t>
            </w:r>
          </w:p>
          <w:p w14:paraId="43F3F9F3" w14:textId="2429A1E3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Richten Sie die Inhalte der Spalten sinnvoll aus (links- oder rechtsbündig)</w:t>
            </w:r>
          </w:p>
          <w:p w14:paraId="01C8A8A3" w14:textId="1D5DF913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Formatieren Sie die Titelzeile mit eine</w:t>
            </w:r>
            <w:r w:rsidR="004C5EF3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m dunklen Hintergrund</w:t>
            </w:r>
            <w:r w:rsidR="007A3117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, </w:t>
            </w:r>
            <w:r w:rsidR="004C5EF3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einer weissen Schriftfarbe</w:t>
            </w:r>
            <w:r w:rsidR="007A3117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und fett.</w:t>
            </w:r>
          </w:p>
          <w:p w14:paraId="09FA2207" w14:textId="591DCF53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Die Titelzeile</w:t>
            </w:r>
            <w:r w:rsidR="004C5EF3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 lassen Sie auf jeder Seite </w:t>
            </w: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wiederholen</w:t>
            </w:r>
            <w:r w:rsidR="004C5EF3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.</w:t>
            </w:r>
          </w:p>
          <w:p w14:paraId="55DD7392" w14:textId="77777777" w:rsidR="0086417E" w:rsidRPr="009134FA" w:rsidRDefault="0086417E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Die Tabelle soll nur mit horizontalen Rahmenlinien gekennzeichnet werden (ohne vertikale Rahmenlinien)</w:t>
            </w:r>
          </w:p>
          <w:p w14:paraId="368C2967" w14:textId="3CC4C5A7" w:rsidR="00C62C02" w:rsidRPr="009134FA" w:rsidRDefault="00C62C02" w:rsidP="004968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Sortieren Sie die Tabelle nach </w:t>
            </w:r>
            <w:r w:rsidR="007A3117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der Marke und innerhalb der Marke nach dem Modell (alphabetisch aufsteigend).</w:t>
            </w:r>
          </w:p>
          <w:p w14:paraId="554AF99B" w14:textId="7235347A" w:rsidR="0086417E" w:rsidRPr="009134FA" w:rsidRDefault="0086417E" w:rsidP="00830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ajorHAnsi"/>
                <w:color w:val="000000"/>
                <w:sz w:val="20"/>
                <w:szCs w:val="20"/>
              </w:rPr>
            </w:pP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Fügen Sie am Ende eine zusätzliche Zeile ein, in der Sie das Total </w:t>
            </w:r>
            <w:r w:rsidR="00830466"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 xml:space="preserve">der Plattenspieler </w:t>
            </w: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t>berechnen.</w:t>
            </w:r>
            <w:r w:rsidRPr="009134FA">
              <w:rPr>
                <w:rFonts w:asciiTheme="minorHAnsi" w:hAnsiTheme="minorHAnsi" w:cstheme="majorHAnsi"/>
                <w:color w:val="000000"/>
                <w:sz w:val="20"/>
                <w:szCs w:val="20"/>
              </w:rPr>
              <w:br/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>Tipp: Register Tabellen</w:t>
            </w:r>
            <w:r w:rsidR="00830466"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>l</w:t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 xml:space="preserve">ayout </w:t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sym w:font="Wingdings" w:char="F0F0"/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 xml:space="preserve"> Symbol </w:t>
            </w:r>
            <w:r w:rsidR="008E79D4" w:rsidRPr="009134FA">
              <w:rPr>
                <w:rFonts w:asciiTheme="minorHAnsi" w:hAnsiTheme="minorHAnsi" w:cstheme="majorHAnsi"/>
                <w:i/>
                <w:iCs/>
                <w:noProof/>
                <w:color w:val="000000"/>
                <w:position w:val="-6"/>
                <w:sz w:val="20"/>
                <w:szCs w:val="20"/>
              </w:rPr>
              <w:drawing>
                <wp:inline distT="0" distB="0" distL="0" distR="0" wp14:anchorId="7E2B2B2C" wp14:editId="424C52DF">
                  <wp:extent cx="167569" cy="226337"/>
                  <wp:effectExtent l="0" t="0" r="4445" b="2540"/>
                  <wp:docPr id="3567373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37364" name=""/>
                          <pic:cNvPicPr/>
                        </pic:nvPicPr>
                        <pic:blipFill rotWithShape="1">
                          <a:blip r:embed="rId8"/>
                          <a:srcRect t="9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85" cy="234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sym w:font="Wingdings" w:char="F0F0"/>
            </w:r>
            <w:r w:rsidRPr="009134FA">
              <w:rPr>
                <w:rFonts w:asciiTheme="minorHAnsi" w:hAnsiTheme="minorHAnsi" w:cstheme="majorHAnsi"/>
                <w:i/>
                <w:iCs/>
                <w:color w:val="000000"/>
                <w:sz w:val="20"/>
                <w:szCs w:val="20"/>
              </w:rPr>
              <w:t xml:space="preserve"> Funktion =SUM(ABOVE) mit dem Zahlenformat #'##0.00</w:t>
            </w:r>
          </w:p>
        </w:tc>
      </w:tr>
    </w:tbl>
    <w:p w14:paraId="504CB777" w14:textId="77777777" w:rsidR="00AA5DAF" w:rsidRDefault="00AA5DAF"/>
    <w:p w14:paraId="25841746" w14:textId="77777777" w:rsidR="00E37D9A" w:rsidRPr="00C62C02" w:rsidRDefault="00E37D9A" w:rsidP="0086417E">
      <w:pPr>
        <w:rPr>
          <w:rFonts w:ascii="Aptos Narrow" w:eastAsia="Times New Roman" w:hAnsi="Aptos Narrow" w:cs="Times New Roman"/>
          <w:kern w:val="0"/>
          <w:szCs w:val="22"/>
          <w14:ligatures w14:val="none"/>
        </w:rPr>
      </w:pPr>
      <w:r w:rsidRPr="00C62C02">
        <w:rPr>
          <w:rFonts w:ascii="Aptos Narrow" w:eastAsia="Times New Roman" w:hAnsi="Aptos Narrow" w:cs="Times New Roman"/>
          <w:kern w:val="0"/>
          <w:szCs w:val="22"/>
          <w14:ligatures w14:val="none"/>
        </w:rPr>
        <w:t>Art.-Nr.; Marke; Modell; Gewicht; Listenpreis</w:t>
      </w:r>
    </w:p>
    <w:p w14:paraId="577D9605" w14:textId="77777777" w:rsidR="00E37D9A" w:rsidRPr="0086417E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320329;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marantz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 ;</w:t>
      </w:r>
      <w:proofErr w:type="gram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 TT-15S1; 8.9</w:t>
      </w:r>
      <w:r>
        <w:rPr>
          <w:rFonts w:ascii="Arial" w:eastAsia="Times New Roman" w:hAnsi="Arial" w:cs="Arial"/>
          <w:color w:val="000000"/>
          <w:kern w:val="0"/>
          <w:szCs w:val="22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kg; 1800.00</w:t>
      </w:r>
    </w:p>
    <w:p w14:paraId="07F1237F" w14:textId="77777777" w:rsidR="00E37D9A" w:rsidRPr="0086417E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305183;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AKAI ;</w:t>
      </w:r>
      <w:proofErr w:type="gram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 BT500; 6.4</w:t>
      </w:r>
      <w:r>
        <w:rPr>
          <w:rFonts w:ascii="Arial" w:eastAsia="Times New Roman" w:hAnsi="Arial" w:cs="Arial"/>
          <w:color w:val="000000"/>
          <w:kern w:val="0"/>
          <w:szCs w:val="22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kg; 579.00</w:t>
      </w:r>
    </w:p>
    <w:p w14:paraId="48EB8545" w14:textId="77777777" w:rsidR="00E37D9A" w:rsidRPr="0086417E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305080;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AKAI ;</w:t>
      </w:r>
      <w:proofErr w:type="gram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 xml:space="preserve"> BT100; 2.8</w:t>
      </w:r>
      <w:r>
        <w:rPr>
          <w:rFonts w:ascii="Arial" w:eastAsia="Times New Roman" w:hAnsi="Arial" w:cs="Arial"/>
          <w:color w:val="000000"/>
          <w:kern w:val="0"/>
          <w:szCs w:val="22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14:ligatures w14:val="none"/>
        </w:rPr>
        <w:t>kg; 222.00</w:t>
      </w:r>
    </w:p>
    <w:p w14:paraId="0E648282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304326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Sony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PS-LX300USB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3.3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159.00</w:t>
      </w:r>
    </w:p>
    <w:p w14:paraId="40EF71EB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299982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TD-190-2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599.00</w:t>
      </w:r>
    </w:p>
    <w:p w14:paraId="3CF2232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299970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 Tri-Balance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1960.00</w:t>
      </w:r>
    </w:p>
    <w:p w14:paraId="303B86C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299849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76AD700E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299841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3.53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870.00</w:t>
      </w:r>
    </w:p>
    <w:p w14:paraId="76B0B009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299813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 Tri-Balance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1960.00</w:t>
      </w:r>
    </w:p>
    <w:p w14:paraId="735E3949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299753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TD-158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390.00</w:t>
      </w:r>
    </w:p>
    <w:p w14:paraId="00C894A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299738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TD-240-2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1030.00</w:t>
      </w:r>
    </w:p>
    <w:p w14:paraId="29FB197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299716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1350.00</w:t>
      </w:r>
    </w:p>
    <w:p w14:paraId="210BD0EE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299658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TD-235 Phono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860.00</w:t>
      </w:r>
    </w:p>
    <w:p w14:paraId="5D5B0760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299656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TD-235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800.00</w:t>
      </w:r>
    </w:p>
    <w:p w14:paraId="0836C5F5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299650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 Tri-Balance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1960.00</w:t>
      </w:r>
    </w:p>
    <w:p w14:paraId="3854FC2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299645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2F5A4E3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299630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 Tri-Balance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1960.00</w:t>
      </w:r>
    </w:p>
    <w:p w14:paraId="36768877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299522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7C5E0ED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299508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TD-240-2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1030.00</w:t>
      </w:r>
    </w:p>
    <w:p w14:paraId="3F6BAD70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299485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1350.00</w:t>
      </w:r>
    </w:p>
    <w:p w14:paraId="20E97409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299450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TD-170-1 EV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560.00</w:t>
      </w:r>
    </w:p>
    <w:p w14:paraId="371548A6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299363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TD-170-1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530.00</w:t>
      </w:r>
    </w:p>
    <w:p w14:paraId="4690D7CE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299356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3DB3C8F6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299348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TD-295 Mk IV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1090.00</w:t>
      </w:r>
    </w:p>
    <w:p w14:paraId="3531580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299335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11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2920.00</w:t>
      </w:r>
    </w:p>
    <w:p w14:paraId="410A5257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299311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TD-190-2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599.00</w:t>
      </w:r>
    </w:p>
    <w:p w14:paraId="4405B8FC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299305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TD-170-1 EV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560.00</w:t>
      </w:r>
    </w:p>
    <w:p w14:paraId="2A966C2C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299243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3.53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870.00</w:t>
      </w:r>
    </w:p>
    <w:p w14:paraId="67C0988B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299227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TD-295 Mk IV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1090.00</w:t>
      </w:r>
    </w:p>
    <w:p w14:paraId="62A8EE0D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299225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05C15599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299182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TD-309 Tri-Balance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1960.00</w:t>
      </w:r>
    </w:p>
    <w:p w14:paraId="64FD7F22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299138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TD-295 Mk IV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1090.00</w:t>
      </w:r>
    </w:p>
    <w:p w14:paraId="6C03302A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lastRenderedPageBreak/>
        <w:t>299117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1270.00</w:t>
      </w:r>
    </w:p>
    <w:p w14:paraId="515B9BEA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299104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TD-170-1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530.00</w:t>
      </w:r>
    </w:p>
    <w:p w14:paraId="4279462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299095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TD-240-2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920.00</w:t>
      </w:r>
    </w:p>
    <w:p w14:paraId="4184764B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299092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Thorens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TD-203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3.53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870.00</w:t>
      </w:r>
    </w:p>
    <w:p w14:paraId="11BB035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296949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Onkyo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CP-1050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699.00</w:t>
      </w:r>
    </w:p>
    <w:p w14:paraId="4E7B4617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296524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Pioneer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PL-990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2.65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168.00</w:t>
      </w:r>
    </w:p>
    <w:p w14:paraId="6A3CD05F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296302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Onkyo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CP-1050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440.00</w:t>
      </w:r>
    </w:p>
    <w:p w14:paraId="3A12BB8E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296285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Pioneer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PL-30-K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429.00</w:t>
      </w:r>
    </w:p>
    <w:p w14:paraId="7BB217C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288402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Marantz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TT-5005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2.8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278.00</w:t>
      </w:r>
    </w:p>
    <w:p w14:paraId="7A46AA9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287928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L-175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4.45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459.00</w:t>
      </w:r>
    </w:p>
    <w:p w14:paraId="040B74BF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287846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L-3807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11.9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289.00</w:t>
      </w:r>
    </w:p>
    <w:p w14:paraId="468A69AD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287837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L-174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4.45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429.00</w:t>
      </w:r>
    </w:p>
    <w:p w14:paraId="4704E4B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287782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L3867 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109.00</w:t>
      </w:r>
    </w:p>
    <w:p w14:paraId="21C73CA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287755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L-3808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5.36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219.00</w:t>
      </w:r>
    </w:p>
    <w:p w14:paraId="736E123A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287712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L-84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3.2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93.00</w:t>
      </w:r>
    </w:p>
    <w:p w14:paraId="60BE332E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287680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L-91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4.62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399.00</w:t>
      </w:r>
    </w:p>
    <w:p w14:paraId="7BBE4C2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287445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L-3808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5.36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219.00</w:t>
      </w:r>
    </w:p>
    <w:p w14:paraId="4E7BF88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287250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Lenco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L-90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4.65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229.00</w:t>
      </w:r>
    </w:p>
    <w:p w14:paraId="04F9A81D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286887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RP 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1940.00</w:t>
      </w:r>
    </w:p>
    <w:p w14:paraId="78B310F0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286862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Planar 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980.00</w:t>
      </w:r>
    </w:p>
    <w:p w14:paraId="089DAE1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286816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Planar 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590.00</w:t>
      </w:r>
    </w:p>
    <w:p w14:paraId="242B84CA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286239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RP 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3480.00</w:t>
      </w:r>
    </w:p>
    <w:p w14:paraId="3491FF3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286190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RP 10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6480.00</w:t>
      </w:r>
    </w:p>
    <w:p w14:paraId="5FF8C5E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286100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Planar 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390.00</w:t>
      </w:r>
    </w:p>
    <w:p w14:paraId="65CD48D2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286064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Rega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RP 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6.5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4480.00</w:t>
      </w:r>
    </w:p>
    <w:p w14:paraId="0F6F7D94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285904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Reflecta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LP-PC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86.00</w:t>
      </w:r>
    </w:p>
    <w:p w14:paraId="43314FB6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284372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TechniSat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proofErr w:type="spell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TechniPlayer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LP200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3.9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233.00</w:t>
      </w:r>
    </w:p>
    <w:p w14:paraId="55CBD4C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282875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Dual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CS 440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4.4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269.00</w:t>
      </w:r>
    </w:p>
    <w:p w14:paraId="07ADCF9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282726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Dual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DT 210 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128.00</w:t>
      </w:r>
    </w:p>
    <w:p w14:paraId="3200FD9D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282424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Audio-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Technica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AT-LP60BT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2.98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280.00</w:t>
      </w:r>
    </w:p>
    <w:p w14:paraId="6B0E4740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282408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Audio-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Technica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AT-LP60BT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2.98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280.00</w:t>
      </w:r>
    </w:p>
    <w:p w14:paraId="1DD04C93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282353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Dual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DT 210 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128.00</w:t>
      </w:r>
    </w:p>
    <w:p w14:paraId="5B1673A6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282270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Dual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DT 250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199.00</w:t>
      </w:r>
    </w:p>
    <w:p w14:paraId="075F95C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282229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Dual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DT 400 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3.9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248.00</w:t>
      </w:r>
    </w:p>
    <w:p w14:paraId="7900B68C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279957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Denon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DP-29F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2.7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229.00</w:t>
      </w:r>
    </w:p>
    <w:p w14:paraId="2B6803DC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279897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Denon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DP-300F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528.00</w:t>
      </w:r>
    </w:p>
    <w:p w14:paraId="5068D115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279466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Denon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DP-200USB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3.2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399.00</w:t>
      </w:r>
    </w:p>
    <w:p w14:paraId="6029FB61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279277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Denon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DP-200USB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3.2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399.00</w:t>
      </w:r>
    </w:p>
    <w:p w14:paraId="459D8F88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279259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Scansonic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USB 100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4.25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299.00</w:t>
      </w:r>
    </w:p>
    <w:p w14:paraId="48981F56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279221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Flexson</w:t>
      </w:r>
      <w:proofErr w:type="spellEnd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Vinyl Play </w:t>
      </w:r>
      <w:proofErr w:type="spell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Plattenspieler</w:t>
      </w:r>
      <w:proofErr w:type="spell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369.00</w:t>
      </w:r>
    </w:p>
    <w:p w14:paraId="0EF6F24C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279089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gram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Denon 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;</w:t>
      </w:r>
      <w:proofErr w:type="gram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DP-300F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528.00</w:t>
      </w:r>
    </w:p>
    <w:p w14:paraId="32BA0F19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276907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Clearaudio</w:t>
      </w:r>
      <w:proofErr w:type="spell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Innovation Compact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12490.00</w:t>
      </w:r>
    </w:p>
    <w:p w14:paraId="26E2027B" w14:textId="77777777" w:rsidR="00E37D9A" w:rsidRPr="00E37D9A" w:rsidRDefault="00E37D9A" w:rsidP="0086417E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276540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Clearaudio</w:t>
      </w:r>
      <w:proofErr w:type="spell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Concept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7.5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1990.00</w:t>
      </w:r>
    </w:p>
    <w:p w14:paraId="0C1170F1" w14:textId="7F2E824E" w:rsidR="00E37D9A" w:rsidRPr="00E37D9A" w:rsidRDefault="00E37D9A" w:rsidP="007A3117">
      <w:pPr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</w:pP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276060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proofErr w:type="spellStart"/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Clearaudio</w:t>
      </w:r>
      <w:proofErr w:type="spellEnd"/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Concept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7.5</w:t>
      </w:r>
      <w:r w:rsidRPr="00E37D9A">
        <w:rPr>
          <w:rFonts w:ascii="Arial" w:eastAsia="Times New Roman" w:hAnsi="Arial" w:cs="Arial"/>
          <w:color w:val="000000"/>
          <w:kern w:val="0"/>
          <w:szCs w:val="22"/>
          <w:lang w:val="en-US"/>
          <w14:ligatures w14:val="none"/>
        </w:rPr>
        <w:t> 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kg</w:t>
      </w:r>
      <w:r w:rsidRPr="00E37D9A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 xml:space="preserve">; </w:t>
      </w:r>
      <w:r w:rsidRPr="0086417E">
        <w:rPr>
          <w:rFonts w:ascii="Aptos Narrow" w:eastAsia="Times New Roman" w:hAnsi="Aptos Narrow" w:cs="Times New Roman"/>
          <w:color w:val="000000"/>
          <w:kern w:val="0"/>
          <w:szCs w:val="22"/>
          <w:lang w:val="en-US"/>
          <w14:ligatures w14:val="none"/>
        </w:rPr>
        <w:t>1590.00</w:t>
      </w:r>
    </w:p>
    <w:sectPr w:rsidR="00E37D9A" w:rsidRPr="00E37D9A" w:rsidSect="00B905A5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85C7" w14:textId="77777777" w:rsidR="0086417E" w:rsidRDefault="0086417E" w:rsidP="0086417E">
      <w:r>
        <w:separator/>
      </w:r>
    </w:p>
  </w:endnote>
  <w:endnote w:type="continuationSeparator" w:id="0">
    <w:p w14:paraId="7FC54D72" w14:textId="77777777" w:rsidR="0086417E" w:rsidRDefault="0086417E" w:rsidP="008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9421" w14:textId="6B76060D" w:rsidR="00B905A5" w:rsidRDefault="004E66E0" w:rsidP="004E66E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E679" w14:textId="77777777" w:rsidR="0086417E" w:rsidRDefault="0086417E" w:rsidP="0086417E">
      <w:r>
        <w:separator/>
      </w:r>
    </w:p>
  </w:footnote>
  <w:footnote w:type="continuationSeparator" w:id="0">
    <w:p w14:paraId="0EA582D6" w14:textId="77777777" w:rsidR="0086417E" w:rsidRDefault="0086417E" w:rsidP="0086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2915" w14:textId="07E70CA6" w:rsidR="0086417E" w:rsidRDefault="00092B61" w:rsidP="00092B6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0D469" wp14:editId="31E66E49">
          <wp:simplePos x="0" y="0"/>
          <wp:positionH relativeFrom="column">
            <wp:posOffset>-626110</wp:posOffset>
          </wp:positionH>
          <wp:positionV relativeFrom="paragraph">
            <wp:posOffset>-151922</wp:posOffset>
          </wp:positionV>
          <wp:extent cx="627942" cy="573074"/>
          <wp:effectExtent l="0" t="0" r="1270" b="0"/>
          <wp:wrapNone/>
          <wp:docPr id="489272859" name="Grafik 1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72859" name="Grafik 1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942" cy="57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58B0"/>
    <w:multiLevelType w:val="hybridMultilevel"/>
    <w:tmpl w:val="4DCA9F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79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E"/>
    <w:rsid w:val="00092B61"/>
    <w:rsid w:val="002C4442"/>
    <w:rsid w:val="0043563F"/>
    <w:rsid w:val="004C5EF3"/>
    <w:rsid w:val="004E66E0"/>
    <w:rsid w:val="006B1765"/>
    <w:rsid w:val="007A3117"/>
    <w:rsid w:val="00830466"/>
    <w:rsid w:val="0086417E"/>
    <w:rsid w:val="008A1150"/>
    <w:rsid w:val="008D1719"/>
    <w:rsid w:val="008E79D4"/>
    <w:rsid w:val="009134FA"/>
    <w:rsid w:val="00A02506"/>
    <w:rsid w:val="00AA5DAF"/>
    <w:rsid w:val="00AD558E"/>
    <w:rsid w:val="00B905A5"/>
    <w:rsid w:val="00C62C02"/>
    <w:rsid w:val="00D83CDE"/>
    <w:rsid w:val="00E37D9A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45EAF3"/>
  <w15:chartTrackingRefBased/>
  <w15:docId w15:val="{EC834D01-E448-4262-9B77-FE28BB6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kern w:val="2"/>
        <w:sz w:val="22"/>
        <w:szCs w:val="24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63F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6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41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41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1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1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1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1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1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4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41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41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1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1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1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1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1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417E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1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41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4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41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41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41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4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41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41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641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417E"/>
  </w:style>
  <w:style w:type="paragraph" w:styleId="Fuzeile">
    <w:name w:val="footer"/>
    <w:basedOn w:val="Standard"/>
    <w:link w:val="FuzeileZchn"/>
    <w:uiPriority w:val="99"/>
    <w:unhideWhenUsed/>
    <w:rsid w:val="008641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417E"/>
  </w:style>
  <w:style w:type="table" w:styleId="Tabellenraster">
    <w:name w:val="Table Grid"/>
    <w:basedOn w:val="NormaleTabelle"/>
    <w:uiPriority w:val="39"/>
    <w:rsid w:val="007A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14</cp:revision>
  <dcterms:created xsi:type="dcterms:W3CDTF">2025-06-14T07:18:00Z</dcterms:created>
  <dcterms:modified xsi:type="dcterms:W3CDTF">2025-06-14T07:43:00Z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2025-06-14T07:30:09Z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33d4027c-5948-4ef2-990a-806fbcd4e5b3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</Properties>
</file>