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bookmarkStart w:id="0" w:name="_GoBack"/>
      <w:bookmarkEnd w:id="0"/>
      <w:r w:rsidRPr="00AF1058">
        <w:rPr>
          <w:b/>
          <w:noProof/>
          <w:sz w:val="40"/>
          <w:szCs w:val="40"/>
        </w:rPr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Aviano i 709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s-plus I 52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107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3994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5400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T 3.8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2925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highliner I 59 LE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4565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6500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highliner I 62 QB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4675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6500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Globebus I 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Globebus I 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Globetrotter XXL I 9800-2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5190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7000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Globetrotter XXL I 9000-2 L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5190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7000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Globebus I 15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Advantage I 5701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2895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Advantage I 6511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2960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Advantage I 6871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Tramp CL 698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3020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Tramp Premium 50 598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3020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Sky Traveller 500 D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2780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Sunlight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 64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2760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Sunlight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 57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2670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Globe8 T 7151-4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2965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Exsis-i 644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B-Klasse SL 798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109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4195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Exsis-i Premium 50 562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103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2968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B-Klasse SL 674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109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3750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Advantage T 7011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B-Klasse 678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3240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B-Klasse 544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Starlight 575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120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Esprit T 7150-2 E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I 5.5 LE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3514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I 5.0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3179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Argos time A 650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2925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Argos time A 670 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2995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Globetrotter XXL I 9800-2 L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5190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7000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Premium Liner I 9910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5300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7000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 S T 584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2610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Advantage T 5871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2815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Carado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 464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Carado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 461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Carado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 345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2780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Carado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 134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2670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Carado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 337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2810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Carado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 348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2760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Sky TI 700 MEG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3020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Sky Wave 700 MX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Sun TI 700 LX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Sunlight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 68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Sun TI 650 LF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3110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Sun TI 700 LEG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Carado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 449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2870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I 3.8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2964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I 4.8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3154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I 4.9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3124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I 4.2 F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3099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Magic Edition I 1 EB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3215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Globetrotter XL I 7870-2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4235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Esprit A 7870-2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Ixeo time it 590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2775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3300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Nexxo t 569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2625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3300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Tavel Van t 620 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2915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3300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Nexxo t 729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3005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Nexxo t 720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3035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Nexxo t 715 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Ixeo time it 695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Magic Edition 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3140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Magic Edition 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3140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Tramp CL 578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2880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Tramp CL 614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2940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Tramp CL 668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3020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Tramp Premium 50 594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3070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Sky TI 650 MG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2940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Sky Wave 650 MF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Viseo i 707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Aviano i 728 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Aviano i 727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3115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Elegance i 800 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3615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Globebus T 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Advantage T 6511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2915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Globe7 T 6911-4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2935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B-Klasse 578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3110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B-Klasse 594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Starline 690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120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4100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Brevio t 600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2725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3300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Ixeo time it 585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3300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Brevio t 640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3300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Advantage T 7151 EB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2960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Advantage T 7151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2960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T plus 4.8 H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3215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T 4.9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3085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T 5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3140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 S A 547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2665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Esprit I 7010-2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3080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Van TI 600 ME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Sky Traveller 600 DKG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3010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Van i 600 ME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2940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Globetrotter XL I 7850-2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4195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Globetrotter XL I 7850-2 EB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4195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Globetrotter XXL I 9000-2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5190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7000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s-plus I 50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107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3844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5400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highliner I 54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4495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6500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T 4.2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3025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T 4.3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3005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T plus 4.7 H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3125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T 4.7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3065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c-line T 4.8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3115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Globebus I 11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Ixeo time it 650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2835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e-line I 51 yachting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3714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e-line I 50 yachting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3614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Carthago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e-line I 51 QB linerclass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3764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 S A 677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2755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 S A 678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7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2775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Advantage I 7151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2810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Advantage I 7151 EB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2810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Magic Edition I 1 DBM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3215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Exsis-i 678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2920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Compact 404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2725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Tramp CL 514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2840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Tramp CL 678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3010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Tramp Premium 50 674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3160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4250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Sunlight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 72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Sunlight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 59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Sunlight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T 63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2780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3495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Ixeo time it 734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3055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Ixeo time it 745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3025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Nexxo t 740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2970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Ixeo it 700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3045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Esprit T 7150-2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Starlight 595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120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Viseo i 707 P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3110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Elegance i 810 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109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4165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B-Klasse SL 778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109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4165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Van Premium 50 562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103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2866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Sky i 650 LEG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3220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Sky i 650 LG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3220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Van i 600 MG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2940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Knaus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Sky i 700 LEG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3275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Nexxo t 660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2830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Ixeo time it 670 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3010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Hymer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Exsis-i 614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5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96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2820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Argos time A 660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2950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3500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Alkoven-Modell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Bürstner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Argos A 747-2 G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6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109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4300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Premium Liner I 9950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5300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7000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Premium Liner I 9910 L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125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5300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7000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Globebus T 1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2600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 S T 685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2690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Pr="00AF1058" w:rsidRDefault="00021C53" w:rsidP="00481364">
      <w:pPr>
        <w:pStyle w:val="Umschlagabsenderadresse"/>
        <w:framePr w:w="4536" w:h="1134" w:hRule="exact" w:hSpace="142" w:wrap="around" w:x="1135" w:y="1135"/>
        <w:rPr>
          <w:b/>
          <w:sz w:val="40"/>
          <w:szCs w:val="40"/>
        </w:rPr>
      </w:pPr>
      <w:r w:rsidRPr="00AF1058">
        <w:rPr>
          <w:b/>
          <w:noProof/>
          <w:sz w:val="40"/>
          <w:szCs w:val="40"/>
        </w:rPr>
        <w:lastRenderedPageBreak/>
        <w:t>Teilintegrierter Wohnraum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sz w:val="48"/>
          <w:szCs w:val="36"/>
        </w:rPr>
      </w:pPr>
      <w:r w:rsidRPr="00AD784D">
        <w:rPr>
          <w:b/>
          <w:noProof/>
          <w:sz w:val="48"/>
          <w:szCs w:val="36"/>
        </w:rPr>
        <w:t>Dethleffs</w:t>
      </w:r>
    </w:p>
    <w:p w:rsidR="00021C53" w:rsidRPr="006122CC" w:rsidRDefault="00021C53" w:rsidP="006122CC">
      <w:pPr>
        <w:pStyle w:val="Umschlagadresse"/>
        <w:framePr w:w="7371" w:h="3969" w:hRule="exact" w:hSpace="142" w:wrap="around" w:x="4537" w:y="2836"/>
        <w:rPr>
          <w:b/>
          <w:noProof/>
          <w:sz w:val="48"/>
          <w:szCs w:val="36"/>
        </w:rPr>
      </w:pPr>
      <w:r w:rsidRPr="00AD784D">
        <w:rPr>
          <w:b/>
          <w:noProof/>
          <w:sz w:val="48"/>
          <w:szCs w:val="36"/>
        </w:rPr>
        <w:t>Globebus T 4</w:t>
      </w:r>
    </w:p>
    <w:p w:rsidR="00021C53" w:rsidRDefault="00021C53" w:rsidP="006122CC">
      <w:pPr>
        <w:pStyle w:val="Umschlagadresse"/>
        <w:framePr w:w="7371" w:h="3969" w:hRule="exact" w:hSpace="142" w:wrap="around" w:x="4537" w:y="2836"/>
        <w:rPr>
          <w:noProof/>
          <w:sz w:val="36"/>
          <w:szCs w:val="36"/>
        </w:rPr>
      </w:pP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noProof/>
          <w:sz w:val="36"/>
          <w:szCs w:val="36"/>
        </w:rPr>
        <w:t>Personen</w:t>
      </w:r>
      <w:r>
        <w:rPr>
          <w:noProof/>
          <w:sz w:val="36"/>
          <w:szCs w:val="36"/>
        </w:rPr>
        <w:tab/>
      </w:r>
      <w:r w:rsidRPr="00AD784D">
        <w:rPr>
          <w:noProof/>
          <w:sz w:val="36"/>
          <w:szCs w:val="36"/>
        </w:rPr>
        <w:t>4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Leistung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85</w:t>
      </w:r>
      <w:r w:rsidRPr="00A034D6">
        <w:rPr>
          <w:sz w:val="36"/>
          <w:szCs w:val="36"/>
        </w:rPr>
        <w:t xml:space="preserve"> kW</w:t>
      </w:r>
    </w:p>
    <w:p w:rsidR="00021C53" w:rsidRPr="00A034D6" w:rsidRDefault="00021C53" w:rsidP="006122CC">
      <w:pPr>
        <w:pStyle w:val="Umschlagadresse"/>
        <w:framePr w:w="7371" w:h="3969" w:hRule="exact" w:hSpace="142" w:wrap="around" w:x="4537" w:y="2836"/>
        <w:tabs>
          <w:tab w:val="left" w:pos="3402"/>
        </w:tabs>
        <w:ind w:left="1560" w:hanging="1560"/>
        <w:rPr>
          <w:sz w:val="36"/>
          <w:szCs w:val="36"/>
        </w:rPr>
      </w:pPr>
      <w:r w:rsidRPr="006122CC">
        <w:rPr>
          <w:b/>
          <w:sz w:val="36"/>
          <w:szCs w:val="36"/>
        </w:rPr>
        <w:t>Masse</w:t>
      </w:r>
      <w:r w:rsidRPr="00A034D6">
        <w:rPr>
          <w:sz w:val="36"/>
          <w:szCs w:val="36"/>
        </w:rPr>
        <w:tab/>
      </w:r>
      <w:r>
        <w:rPr>
          <w:sz w:val="36"/>
          <w:szCs w:val="36"/>
        </w:rPr>
        <w:t>fahrbereit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2640</w:t>
      </w:r>
      <w:r>
        <w:rPr>
          <w:sz w:val="36"/>
          <w:szCs w:val="36"/>
        </w:rPr>
        <w:t xml:space="preserve"> </w:t>
      </w:r>
      <w:r w:rsidRPr="00A034D6">
        <w:rPr>
          <w:sz w:val="36"/>
          <w:szCs w:val="36"/>
        </w:rPr>
        <w:t>kg</w:t>
      </w:r>
      <w:r w:rsidRPr="00A034D6">
        <w:rPr>
          <w:sz w:val="36"/>
          <w:szCs w:val="36"/>
        </w:rPr>
        <w:br/>
        <w:t>zulässig</w:t>
      </w:r>
      <w:r w:rsidRPr="00A034D6">
        <w:rPr>
          <w:sz w:val="36"/>
          <w:szCs w:val="36"/>
        </w:rPr>
        <w:tab/>
      </w:r>
      <w:r w:rsidRPr="00AD784D">
        <w:rPr>
          <w:noProof/>
          <w:sz w:val="36"/>
          <w:szCs w:val="36"/>
        </w:rPr>
        <w:t>3499</w:t>
      </w:r>
      <w:r w:rsidRPr="00A034D6">
        <w:rPr>
          <w:sz w:val="36"/>
          <w:szCs w:val="36"/>
        </w:rPr>
        <w:t xml:space="preserve"> kg</w:t>
      </w:r>
    </w:p>
    <w:p w:rsidR="00021C53" w:rsidRDefault="00021C53">
      <w:pPr>
        <w:sectPr w:rsidR="00021C53" w:rsidSect="004A000D">
          <w:pgSz w:w="12984" w:h="9185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:rsidR="00021C53" w:rsidRDefault="00021C53"/>
    <w:sectPr w:rsidR="00021C53" w:rsidSect="00021C53">
      <w:type w:val="continuous"/>
      <w:pgSz w:w="12984" w:h="9185" w:orient="landscape"/>
      <w:pgMar w:top="360" w:right="567" w:bottom="708" w:left="567" w:header="720" w:footer="720" w:gutter="0"/>
      <w:paperSrc w:first="15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0D"/>
    <w:rsid w:val="00021C53"/>
    <w:rsid w:val="00481364"/>
    <w:rsid w:val="004A000D"/>
    <w:rsid w:val="006122CC"/>
    <w:rsid w:val="009E3F3A"/>
    <w:rsid w:val="00A034D6"/>
    <w:rsid w:val="00AF1058"/>
    <w:rsid w:val="00DB2F63"/>
    <w:rsid w:val="00DD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5E8B1C3-E0B1-42C6-9DF9-AD8A2FE7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unhideWhenUsed/>
    <w:rsid w:val="004A000D"/>
    <w:pPr>
      <w:framePr w:w="4319" w:h="2160" w:hRule="exact" w:hSpace="141" w:wrap="auto" w:vAnchor="page" w:hAnchor="page" w:x="5761" w:y="4593"/>
      <w:spacing w:after="0"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unhideWhenUsed/>
    <w:rsid w:val="004A000D"/>
    <w:pPr>
      <w:framePr w:w="4320" w:h="2160" w:hRule="exact" w:hSpace="141" w:wrap="auto" w:vAnchor="page" w:hAnchor="page" w:x="721" w:y="1201"/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146</Pages>
  <Words>2337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1</cp:revision>
  <dcterms:created xsi:type="dcterms:W3CDTF">2015-03-18T08:00:00Z</dcterms:created>
  <dcterms:modified xsi:type="dcterms:W3CDTF">2015-03-18T08:01:00Z</dcterms:modified>
</cp:coreProperties>
</file>