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FE65B" w14:textId="77777777" w:rsidR="0097294B" w:rsidRPr="0097294B" w:rsidRDefault="0097294B" w:rsidP="0097294B">
      <w:pPr>
        <w:pStyle w:val="Titel"/>
      </w:pPr>
      <w:r w:rsidRPr="0097294B">
        <w:rPr>
          <w:lang w:val="de-CH" w:eastAsia="de-CH"/>
        </w:rPr>
        <w:drawing>
          <wp:anchor distT="0" distB="0" distL="114300" distR="114300" simplePos="0" relativeHeight="251658240" behindDoc="0" locked="0" layoutInCell="1" allowOverlap="1" wp14:anchorId="4B8B31E0" wp14:editId="36054627">
            <wp:simplePos x="0" y="0"/>
            <wp:positionH relativeFrom="margin">
              <wp:align>right</wp:align>
            </wp:positionH>
            <wp:positionV relativeFrom="paragraph">
              <wp:posOffset>-333375</wp:posOffset>
            </wp:positionV>
            <wp:extent cx="627380" cy="572770"/>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sti2.png"/>
                    <pic:cNvPicPr/>
                  </pic:nvPicPr>
                  <pic:blipFill>
                    <a:blip r:embed="rId6">
                      <a:extLst>
                        <a:ext uri="{28A0092B-C50C-407E-A947-70E740481C1C}">
                          <a14:useLocalDpi xmlns:a14="http://schemas.microsoft.com/office/drawing/2010/main" val="0"/>
                        </a:ext>
                      </a:extLst>
                    </a:blip>
                    <a:stretch>
                      <a:fillRect/>
                    </a:stretch>
                  </pic:blipFill>
                  <pic:spPr>
                    <a:xfrm>
                      <a:off x="0" y="0"/>
                      <a:ext cx="627380" cy="572770"/>
                    </a:xfrm>
                    <a:prstGeom prst="rect">
                      <a:avLst/>
                    </a:prstGeom>
                  </pic:spPr>
                </pic:pic>
              </a:graphicData>
            </a:graphic>
          </wp:anchor>
        </w:drawing>
      </w:r>
      <w:r w:rsidR="00845855">
        <w:t>Word – Inhaltsverzeichnis 04</w:t>
      </w:r>
    </w:p>
    <w:p w14:paraId="07C4F805" w14:textId="77777777" w:rsidR="00845855" w:rsidRPr="00B55B65" w:rsidRDefault="00845855" w:rsidP="00845855">
      <w:pPr>
        <w:pStyle w:val="Aufgabe"/>
        <w:numPr>
          <w:ilvl w:val="0"/>
          <w:numId w:val="1"/>
        </w:numPr>
        <w:spacing w:before="120" w:line="240" w:lineRule="auto"/>
        <w:rPr>
          <w:b w:val="0"/>
        </w:rPr>
      </w:pPr>
      <w:r w:rsidRPr="00B55B65">
        <w:rPr>
          <w:b w:val="0"/>
        </w:rPr>
        <w:t xml:space="preserve">Ordnen Sie den blauen Textteilen die Formatvorlage </w:t>
      </w:r>
      <w:r>
        <w:rPr>
          <w:b w:val="0"/>
        </w:rPr>
        <w:t>«</w:t>
      </w:r>
      <w:r w:rsidRPr="00B55B65">
        <w:rPr>
          <w:b w:val="0"/>
        </w:rPr>
        <w:t>Überschrift 1</w:t>
      </w:r>
      <w:r>
        <w:rPr>
          <w:b w:val="0"/>
        </w:rPr>
        <w:t>»</w:t>
      </w:r>
      <w:r w:rsidRPr="00B55B65">
        <w:rPr>
          <w:b w:val="0"/>
        </w:rPr>
        <w:t xml:space="preserve"> zu</w:t>
      </w:r>
      <w:r w:rsidR="00532021">
        <w:rPr>
          <w:b w:val="0"/>
        </w:rPr>
        <w:t>.</w:t>
      </w:r>
    </w:p>
    <w:p w14:paraId="2A6B8BD1" w14:textId="77777777" w:rsidR="00845855" w:rsidRPr="00B55B65" w:rsidRDefault="00845855" w:rsidP="00845855">
      <w:pPr>
        <w:pStyle w:val="Aufgabe"/>
        <w:numPr>
          <w:ilvl w:val="0"/>
          <w:numId w:val="1"/>
        </w:numPr>
        <w:spacing w:before="120" w:line="240" w:lineRule="auto"/>
        <w:rPr>
          <w:b w:val="0"/>
        </w:rPr>
      </w:pPr>
      <w:r w:rsidRPr="00B55B65">
        <w:rPr>
          <w:b w:val="0"/>
        </w:rPr>
        <w:t xml:space="preserve">Ordnen Sie den roten Textteilen die Formatvorlage </w:t>
      </w:r>
      <w:r>
        <w:rPr>
          <w:b w:val="0"/>
        </w:rPr>
        <w:t>«</w:t>
      </w:r>
      <w:r w:rsidRPr="00B55B65">
        <w:rPr>
          <w:b w:val="0"/>
        </w:rPr>
        <w:t>Überschrift 2</w:t>
      </w:r>
      <w:r>
        <w:rPr>
          <w:b w:val="0"/>
        </w:rPr>
        <w:t>»</w:t>
      </w:r>
      <w:r w:rsidRPr="00B55B65">
        <w:rPr>
          <w:b w:val="0"/>
        </w:rPr>
        <w:t xml:space="preserve"> zu</w:t>
      </w:r>
      <w:r w:rsidR="00532021">
        <w:rPr>
          <w:b w:val="0"/>
        </w:rPr>
        <w:t>.</w:t>
      </w:r>
    </w:p>
    <w:p w14:paraId="7ADFAD02" w14:textId="37C21401" w:rsidR="00845855" w:rsidRPr="00202937" w:rsidRDefault="00845855" w:rsidP="00845855">
      <w:pPr>
        <w:pStyle w:val="Aufgabe"/>
        <w:numPr>
          <w:ilvl w:val="0"/>
          <w:numId w:val="1"/>
        </w:numPr>
        <w:spacing w:before="120" w:line="240" w:lineRule="auto"/>
        <w:rPr>
          <w:b w:val="0"/>
        </w:rPr>
      </w:pPr>
      <w:r w:rsidRPr="00B55B65">
        <w:rPr>
          <w:b w:val="0"/>
        </w:rPr>
        <w:t>Gliedern Sie Überschriften mit einer Dezimalklassifikations-Nummerierung</w:t>
      </w:r>
      <w:r>
        <w:rPr>
          <w:b w:val="0"/>
        </w:rPr>
        <w:br/>
      </w:r>
      <w:r>
        <w:rPr>
          <w:lang w:val="de-CH" w:eastAsia="de-CH"/>
        </w:rPr>
        <w:drawing>
          <wp:inline distT="0" distB="0" distL="0" distR="0" wp14:anchorId="03610F9A" wp14:editId="3DA03AB9">
            <wp:extent cx="2202815" cy="779145"/>
            <wp:effectExtent l="0" t="0" r="0" b="0"/>
            <wp:docPr id="3" name="Bild 1" descr="Neues 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es Bild (4)"/>
                    <pic:cNvPicPr>
                      <a:picLocks noChangeAspect="1" noChangeArrowheads="1"/>
                    </pic:cNvPicPr>
                  </pic:nvPicPr>
                  <pic:blipFill>
                    <a:blip r:embed="rId7" cstate="print">
                      <a:extLst>
                        <a:ext uri="{28A0092B-C50C-407E-A947-70E740481C1C}">
                          <a14:useLocalDpi xmlns:a14="http://schemas.microsoft.com/office/drawing/2010/main" val="0"/>
                        </a:ext>
                      </a:extLst>
                    </a:blip>
                    <a:srcRect t="18900"/>
                    <a:stretch>
                      <a:fillRect/>
                    </a:stretch>
                  </pic:blipFill>
                  <pic:spPr bwMode="auto">
                    <a:xfrm>
                      <a:off x="0" y="0"/>
                      <a:ext cx="2202815" cy="779145"/>
                    </a:xfrm>
                    <a:prstGeom prst="rect">
                      <a:avLst/>
                    </a:prstGeom>
                    <a:noFill/>
                    <a:ln>
                      <a:noFill/>
                    </a:ln>
                  </pic:spPr>
                </pic:pic>
              </a:graphicData>
            </a:graphic>
          </wp:inline>
        </w:drawing>
      </w:r>
      <w:r w:rsidR="001D4F2A">
        <w:rPr>
          <w:b w:val="0"/>
        </w:rPr>
        <w:br/>
      </w:r>
      <w:r w:rsidR="001D4F2A">
        <w:rPr>
          <w:b w:val="0"/>
        </w:rPr>
        <w:br/>
        <w:t>Ausrichtung: Zahlen bei 0 cm und Texteinzug bei 1.2</w:t>
      </w:r>
      <w:r w:rsidR="001D4F2A">
        <w:rPr>
          <w:b w:val="0"/>
        </w:rPr>
        <w:t> </w:t>
      </w:r>
      <w:r w:rsidR="001D4F2A">
        <w:rPr>
          <w:b w:val="0"/>
        </w:rPr>
        <w:t>cm</w:t>
      </w:r>
    </w:p>
    <w:p w14:paraId="71FD2EFE" w14:textId="38751A8D" w:rsidR="00845855" w:rsidRPr="00202937" w:rsidRDefault="00845855" w:rsidP="00845855">
      <w:pPr>
        <w:pStyle w:val="Aufgabe"/>
        <w:numPr>
          <w:ilvl w:val="0"/>
          <w:numId w:val="1"/>
        </w:numPr>
        <w:spacing w:before="120" w:line="240" w:lineRule="auto"/>
        <w:rPr>
          <w:b w:val="0"/>
        </w:rPr>
      </w:pPr>
      <w:r w:rsidRPr="00202937">
        <w:rPr>
          <w:b w:val="0"/>
        </w:rPr>
        <w:t>Führen Sie eine au</w:t>
      </w:r>
      <w:r>
        <w:rPr>
          <w:b w:val="0"/>
        </w:rPr>
        <w:t>tomatische Silbentrennung durch.</w:t>
      </w:r>
    </w:p>
    <w:p w14:paraId="1900BD7D" w14:textId="77777777" w:rsidR="00845855" w:rsidRPr="00B55B65" w:rsidRDefault="00845855" w:rsidP="00845855">
      <w:pPr>
        <w:pStyle w:val="Aufgabe"/>
        <w:numPr>
          <w:ilvl w:val="0"/>
          <w:numId w:val="1"/>
        </w:numPr>
        <w:spacing w:before="120" w:line="240" w:lineRule="auto"/>
        <w:rPr>
          <w:b w:val="0"/>
        </w:rPr>
      </w:pPr>
      <w:r w:rsidRPr="000C3747">
        <w:rPr>
          <w:b w:val="0"/>
        </w:rPr>
        <w:t xml:space="preserve">Fügen Sie </w:t>
      </w:r>
      <w:r>
        <w:rPr>
          <w:b w:val="0"/>
        </w:rPr>
        <w:t xml:space="preserve">auf der Höhe des </w:t>
      </w:r>
      <w:r w:rsidRPr="009856A3">
        <w:rPr>
          <w:b w:val="0"/>
          <w:highlight w:val="yellow"/>
        </w:rPr>
        <w:t>gelben</w:t>
      </w:r>
      <w:r>
        <w:rPr>
          <w:b w:val="0"/>
        </w:rPr>
        <w:t xml:space="preserve"> Balkens ein I</w:t>
      </w:r>
      <w:r w:rsidRPr="000C3747">
        <w:rPr>
          <w:b w:val="0"/>
        </w:rPr>
        <w:t>nhaltsverzeichnis ein.</w:t>
      </w:r>
    </w:p>
    <w:p w14:paraId="4C721796" w14:textId="77777777" w:rsidR="0097294B" w:rsidRDefault="0097294B">
      <w:pPr>
        <w:outlineLvl w:val="0"/>
        <w:rPr>
          <w:b/>
        </w:rPr>
      </w:pPr>
    </w:p>
    <w:p w14:paraId="4FFFB1A7" w14:textId="77777777" w:rsidR="00845855" w:rsidRDefault="00845855" w:rsidP="00845855">
      <w:pPr>
        <w:pStyle w:val="Untertitel"/>
      </w:pPr>
      <w:r>
        <w:t>Inhaltsverzeichnis</w:t>
      </w:r>
    </w:p>
    <w:p w14:paraId="1F4F3D8B" w14:textId="77777777" w:rsidR="00845855" w:rsidRDefault="00845855" w:rsidP="00845855"/>
    <w:p w14:paraId="3DF8CA39" w14:textId="77777777" w:rsidR="00845855" w:rsidRDefault="00845855" w:rsidP="00845855">
      <w:pPr>
        <w:pStyle w:val="InhaltsverzPlatzhalter"/>
      </w:pPr>
    </w:p>
    <w:p w14:paraId="0C72C68D" w14:textId="77777777" w:rsidR="00845855" w:rsidRDefault="00845855" w:rsidP="00845855"/>
    <w:p w14:paraId="2A37BA88" w14:textId="77777777" w:rsidR="00845855" w:rsidRDefault="00845855" w:rsidP="00845855">
      <w:pPr>
        <w:rPr>
          <w:color w:val="0000FF"/>
        </w:rPr>
      </w:pPr>
      <w:bookmarkStart w:id="0" w:name="_Toc510874963"/>
      <w:r>
        <w:rPr>
          <w:color w:val="0000FF"/>
        </w:rPr>
        <w:br w:type="page"/>
      </w:r>
      <w:r>
        <w:rPr>
          <w:color w:val="0000FF"/>
        </w:rPr>
        <w:lastRenderedPageBreak/>
        <w:t>Erkenntnisse</w:t>
      </w:r>
      <w:bookmarkEnd w:id="0"/>
    </w:p>
    <w:p w14:paraId="36FBCCCC" w14:textId="77777777" w:rsidR="00845855" w:rsidRPr="00D32DD6" w:rsidRDefault="00845855" w:rsidP="00845855">
      <w:r w:rsidRPr="00D32DD6">
        <w:t>Kennenlernen des Stützpunktes Hennef mit seiner neuen Infrastuktur.</w:t>
      </w:r>
    </w:p>
    <w:p w14:paraId="74EC7C55" w14:textId="77777777" w:rsidR="00845855" w:rsidRDefault="00845855" w:rsidP="00845855">
      <w:r>
        <w:t>Die Sportanlage in Hennef besteht aus einer Aschenbahn mit Fussballfeld, einem Schwimmbecken mit Sprungturm und entsprechenden Hallenanlagen.</w:t>
      </w:r>
    </w:p>
    <w:p w14:paraId="2F6ABAFF" w14:textId="77777777" w:rsidR="00845855" w:rsidRDefault="00845855" w:rsidP="00845855">
      <w:r>
        <w:t>Für den Ringsport besteht eine eigene Halle mit den Ausmassen von ungefähr 40</w:t>
      </w:r>
      <w:r w:rsidR="00532021">
        <w:t> × </w:t>
      </w:r>
      <w:r>
        <w:t>35</w:t>
      </w:r>
      <w:r w:rsidR="00532021">
        <w:t> </w:t>
      </w:r>
      <w:r>
        <w:t>m. In der Halle liegen drei 12</w:t>
      </w:r>
      <w:r w:rsidR="00532021">
        <w:t> </w:t>
      </w:r>
      <w:r>
        <w:t>m-Matten, die auf den Breitseiten um je etwa 3m verlängert worden sind. Auf der einen Breitseite sind einige Kraftgeräte und Fahrradergometer aufgestellt. Auf der anderen Breitseite stehen Tische und eine kleine Tribüne.</w:t>
      </w:r>
    </w:p>
    <w:p w14:paraId="2C9494B1" w14:textId="77777777" w:rsidR="00845855" w:rsidRDefault="00845855" w:rsidP="00845855">
      <w:r>
        <w:rPr>
          <w:lang w:val="de-CH" w:eastAsia="de-CH"/>
        </w:rPr>
        <mc:AlternateContent>
          <mc:Choice Requires="wpg">
            <w:drawing>
              <wp:anchor distT="0" distB="0" distL="180340" distR="180340" simplePos="0" relativeHeight="251662336" behindDoc="0" locked="0" layoutInCell="0" allowOverlap="1" wp14:anchorId="46F99264" wp14:editId="6F71CF3B">
                <wp:simplePos x="0" y="0"/>
                <wp:positionH relativeFrom="column">
                  <wp:posOffset>2886710</wp:posOffset>
                </wp:positionH>
                <wp:positionV relativeFrom="paragraph">
                  <wp:posOffset>184785</wp:posOffset>
                </wp:positionV>
                <wp:extent cx="2885440" cy="2254250"/>
                <wp:effectExtent l="57150" t="38100" r="67310" b="88900"/>
                <wp:wrapSquare wrapText="bothSides"/>
                <wp:docPr id="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5440" cy="2254250"/>
                          <a:chOff x="2982" y="4402"/>
                          <a:chExt cx="4544" cy="3550"/>
                        </a:xfrm>
                      </wpg:grpSpPr>
                      <wps:wsp>
                        <wps:cNvPr id="7" name="AutoShape 34"/>
                        <wps:cNvSpPr>
                          <a:spLocks noChangeArrowheads="1"/>
                        </wps:cNvSpPr>
                        <wps:spPr bwMode="auto">
                          <a:xfrm>
                            <a:off x="2982" y="4402"/>
                            <a:ext cx="4544" cy="3550"/>
                          </a:xfrm>
                          <a:prstGeom prst="bevel">
                            <a:avLst>
                              <a:gd name="adj" fmla="val 6958"/>
                            </a:avLst>
                          </a:prstGeom>
                          <a:ln>
                            <a:headEnd/>
                            <a:tailEnd/>
                          </a:ln>
                        </wps:spPr>
                        <wps:style>
                          <a:lnRef idx="1">
                            <a:schemeClr val="accent3"/>
                          </a:lnRef>
                          <a:fillRef idx="2">
                            <a:schemeClr val="accent3"/>
                          </a:fillRef>
                          <a:effectRef idx="1">
                            <a:schemeClr val="accent3"/>
                          </a:effectRef>
                          <a:fontRef idx="minor">
                            <a:schemeClr val="dk1"/>
                          </a:fontRef>
                        </wps:style>
                        <wps:bodyPr rot="0" vert="horz" wrap="square" lIns="91440" tIns="45720" rIns="91440" bIns="45720" anchor="t" anchorCtr="0" upright="1">
                          <a:noAutofit/>
                        </wps:bodyPr>
                      </wps:wsp>
                      <wps:wsp>
                        <wps:cNvPr id="8" name="Text Box 35"/>
                        <wps:cNvSpPr txBox="1">
                          <a:spLocks noChangeArrowheads="1"/>
                        </wps:cNvSpPr>
                        <wps:spPr bwMode="auto">
                          <a:xfrm>
                            <a:off x="3550" y="5482"/>
                            <a:ext cx="994" cy="142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7C280084" w14:textId="77777777" w:rsidR="00845855" w:rsidRPr="00180194" w:rsidRDefault="00845855" w:rsidP="00845855">
                              <w:pPr>
                                <w:jc w:val="center"/>
                                <w:rPr>
                                  <w:b/>
                                  <w:sz w:val="18"/>
                                  <w:szCs w:val="18"/>
                                  <w:lang w:val="de-CH"/>
                                </w:rPr>
                              </w:pPr>
                              <w:r w:rsidRPr="00180194">
                                <w:rPr>
                                  <w:b/>
                                  <w:sz w:val="18"/>
                                  <w:szCs w:val="18"/>
                                  <w:lang w:val="de-CH"/>
                                </w:rPr>
                                <w:t>Matte 1</w:t>
                              </w:r>
                            </w:p>
                          </w:txbxContent>
                        </wps:txbx>
                        <wps:bodyPr rot="0" vert="vert270" wrap="square" lIns="91440" tIns="45720" rIns="91440" bIns="45720" anchor="t" anchorCtr="0" upright="1">
                          <a:noAutofit/>
                        </wps:bodyPr>
                      </wps:wsp>
                      <wps:wsp>
                        <wps:cNvPr id="9" name="Text Box 36"/>
                        <wps:cNvSpPr txBox="1">
                          <a:spLocks noChangeArrowheads="1"/>
                        </wps:cNvSpPr>
                        <wps:spPr bwMode="auto">
                          <a:xfrm>
                            <a:off x="4686" y="5482"/>
                            <a:ext cx="994" cy="142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589A66B0" w14:textId="77777777" w:rsidR="00845855" w:rsidRPr="00180194" w:rsidRDefault="00845855" w:rsidP="00845855">
                              <w:pPr>
                                <w:jc w:val="center"/>
                                <w:rPr>
                                  <w:b/>
                                  <w:sz w:val="18"/>
                                  <w:szCs w:val="18"/>
                                  <w:lang w:val="de-CH"/>
                                </w:rPr>
                              </w:pPr>
                              <w:r w:rsidRPr="00180194">
                                <w:rPr>
                                  <w:b/>
                                  <w:sz w:val="18"/>
                                  <w:szCs w:val="18"/>
                                  <w:lang w:val="de-CH"/>
                                </w:rPr>
                                <w:t>Matte 2</w:t>
                              </w:r>
                            </w:p>
                          </w:txbxContent>
                        </wps:txbx>
                        <wps:bodyPr rot="0" vert="vert270" wrap="square" lIns="91440" tIns="45720" rIns="91440" bIns="45720" anchor="t" anchorCtr="0" upright="1">
                          <a:noAutofit/>
                        </wps:bodyPr>
                      </wps:wsp>
                      <wps:wsp>
                        <wps:cNvPr id="11" name="Text Box 37"/>
                        <wps:cNvSpPr txBox="1">
                          <a:spLocks noChangeArrowheads="1"/>
                        </wps:cNvSpPr>
                        <wps:spPr bwMode="auto">
                          <a:xfrm>
                            <a:off x="5822" y="5482"/>
                            <a:ext cx="994" cy="142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76A169D8" w14:textId="77777777" w:rsidR="00845855" w:rsidRPr="00180194" w:rsidRDefault="00845855" w:rsidP="00180194">
                              <w:pPr>
                                <w:spacing w:before="0" w:after="0" w:line="240" w:lineRule="auto"/>
                                <w:jc w:val="center"/>
                                <w:rPr>
                                  <w:b/>
                                  <w:sz w:val="16"/>
                                  <w:szCs w:val="18"/>
                                  <w:lang w:val="de-CH"/>
                                </w:rPr>
                              </w:pPr>
                              <w:r w:rsidRPr="00180194">
                                <w:rPr>
                                  <w:b/>
                                  <w:sz w:val="16"/>
                                  <w:szCs w:val="18"/>
                                  <w:lang w:val="de-CH"/>
                                </w:rPr>
                                <w:t>Matte 3</w:t>
                              </w:r>
                              <w:r w:rsidR="00180194" w:rsidRPr="00180194">
                                <w:rPr>
                                  <w:b/>
                                  <w:sz w:val="16"/>
                                  <w:szCs w:val="18"/>
                                  <w:lang w:val="de-CH"/>
                                </w:rPr>
                                <w:br/>
                              </w:r>
                              <w:r w:rsidRPr="00180194">
                                <w:rPr>
                                  <w:b/>
                                  <w:sz w:val="16"/>
                                  <w:szCs w:val="18"/>
                                  <w:lang w:val="de-CH"/>
                                </w:rPr>
                                <w:t>mit integr.</w:t>
                              </w:r>
                              <w:r w:rsidR="00180194" w:rsidRPr="00180194">
                                <w:rPr>
                                  <w:b/>
                                  <w:sz w:val="16"/>
                                  <w:szCs w:val="18"/>
                                  <w:lang w:val="de-CH"/>
                                </w:rPr>
                                <w:br/>
                              </w:r>
                              <w:r w:rsidRPr="00180194">
                                <w:rPr>
                                  <w:b/>
                                  <w:sz w:val="16"/>
                                  <w:szCs w:val="18"/>
                                  <w:lang w:val="de-CH"/>
                                </w:rPr>
                                <w:t>Kraftmessplatte</w:t>
                              </w:r>
                            </w:p>
                          </w:txbxContent>
                        </wps:txbx>
                        <wps:bodyPr rot="0" vert="vert270" wrap="square" lIns="91440" tIns="45720" rIns="91440" bIns="45720" anchor="t" anchorCtr="0" upright="1">
                          <a:noAutofit/>
                        </wps:bodyPr>
                      </wps:wsp>
                      <wps:wsp>
                        <wps:cNvPr id="12" name="Text Box 38"/>
                        <wps:cNvSpPr txBox="1">
                          <a:spLocks noChangeArrowheads="1"/>
                        </wps:cNvSpPr>
                        <wps:spPr bwMode="auto">
                          <a:xfrm>
                            <a:off x="3408" y="7100"/>
                            <a:ext cx="3692" cy="426"/>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5DBF04AE" w14:textId="77777777" w:rsidR="00845855" w:rsidRPr="00180194" w:rsidRDefault="00845855" w:rsidP="00845855">
                              <w:pPr>
                                <w:jc w:val="center"/>
                                <w:rPr>
                                  <w:b/>
                                  <w:sz w:val="18"/>
                                  <w:szCs w:val="18"/>
                                  <w:lang w:val="de-CH"/>
                                </w:rPr>
                              </w:pPr>
                              <w:r w:rsidRPr="00180194">
                                <w:rPr>
                                  <w:b/>
                                  <w:sz w:val="18"/>
                                  <w:szCs w:val="18"/>
                                  <w:lang w:val="de-CH"/>
                                </w:rPr>
                                <w:t>Tribüne</w:t>
                              </w:r>
                            </w:p>
                          </w:txbxContent>
                        </wps:txbx>
                        <wps:bodyPr rot="0" vert="horz" wrap="square" lIns="91440" tIns="45720" rIns="91440" bIns="45720" anchor="t" anchorCtr="0" upright="1">
                          <a:noAutofit/>
                        </wps:bodyPr>
                      </wps:wsp>
                      <wps:wsp>
                        <wps:cNvPr id="13" name="Text Box 39"/>
                        <wps:cNvSpPr txBox="1">
                          <a:spLocks noChangeArrowheads="1"/>
                        </wps:cNvSpPr>
                        <wps:spPr bwMode="auto">
                          <a:xfrm>
                            <a:off x="3408" y="4914"/>
                            <a:ext cx="3692" cy="426"/>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5DF58E62" w14:textId="77777777" w:rsidR="00845855" w:rsidRPr="00180194" w:rsidRDefault="00845855" w:rsidP="00845855">
                              <w:pPr>
                                <w:jc w:val="center"/>
                                <w:rPr>
                                  <w:b/>
                                  <w:sz w:val="18"/>
                                  <w:szCs w:val="18"/>
                                  <w:lang w:val="de-CH"/>
                                </w:rPr>
                              </w:pPr>
                              <w:r w:rsidRPr="00180194">
                                <w:rPr>
                                  <w:b/>
                                  <w:sz w:val="18"/>
                                  <w:szCs w:val="18"/>
                                  <w:lang w:val="de-CH"/>
                                </w:rPr>
                                <w:t>Kraftgeräte, Ergometer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99264" id="Group 33" o:spid="_x0000_s1026" style="position:absolute;margin-left:227.3pt;margin-top:14.55pt;width:227.2pt;height:177.5pt;z-index:251662336;mso-wrap-distance-left:14.2pt;mso-wrap-distance-right:14.2pt" coordorigin="2982,4402" coordsize="4544,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" o:allowincell="f">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4" o:spid="_x0000_s1027" type="#_x0000_t84" style="position:absolute;left:2982;top:4402;width:4544;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" adj="1503" fillcolor="#c3c3c3 [2166]" strokecolor="#a5a5a5 [3206]" strokeweight=".5pt">
                  <v:fill color2="#b6b6b6 [2614]" rotate="t" colors="0 #d2d2d2;.5 #c8c8c8;1 silver" focus="100%" type="gradient">
                    <o:fill v:ext="view" type="gradientUnscaled"/>
                  </v:fill>
                </v:shape>
                <v:shapetype id="_x0000_t202" coordsize="21600,21600" o:spt="202" path="m,l,21600r21600,l21600,xe">
                  <v:stroke joinstyle="miter"/>
                  <v:path gradientshapeok="t" o:connecttype="rect"/>
                </v:shapetype>
                <v:shape id="Text Box 35" o:spid="_x0000_s1028" type="#_x0000_t202" style="position:absolute;left:3550;top:5482;width:994;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" fillcolor="#c3c3c3 [2166]" strokecolor="#a5a5a5 [3206]" strokeweight=".5pt">
                  <v:fill color2="#b6b6b6 [2614]" rotate="t" colors="0 #d2d2d2;.5 #c8c8c8;1 silver" focus="100%" type="gradient">
                    <o:fill v:ext="view" type="gradientUnscaled"/>
                  </v:fill>
                  <v:textbox style="layout-flow:vertical;mso-layout-flow-alt:bottom-to-top">
                    <w:txbxContent>
                      <w:p w14:paraId="7C280084" w14:textId="77777777" w:rsidR="00845855" w:rsidRPr="00180194" w:rsidRDefault="00845855" w:rsidP="00845855">
                        <w:pPr>
                          <w:jc w:val="center"/>
                          <w:rPr>
                            <w:b/>
                            <w:sz w:val="18"/>
                            <w:szCs w:val="18"/>
                            <w:lang w:val="de-CH"/>
                          </w:rPr>
                        </w:pPr>
                        <w:r w:rsidRPr="00180194">
                          <w:rPr>
                            <w:b/>
                            <w:sz w:val="18"/>
                            <w:szCs w:val="18"/>
                            <w:lang w:val="de-CH"/>
                          </w:rPr>
                          <w:t>Matte 1</w:t>
                        </w:r>
                      </w:p>
                    </w:txbxContent>
                  </v:textbox>
                </v:shape>
                <v:shape id="Text Box 36" o:spid="_x0000_s1029" type="#_x0000_t202" style="position:absolute;left:4686;top:5482;width:994;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" fillcolor="#c3c3c3 [2166]" strokecolor="#a5a5a5 [3206]" strokeweight=".5pt">
                  <v:fill color2="#b6b6b6 [2614]" rotate="t" colors="0 #d2d2d2;.5 #c8c8c8;1 silver" focus="100%" type="gradient">
                    <o:fill v:ext="view" type="gradientUnscaled"/>
                  </v:fill>
                  <v:textbox style="layout-flow:vertical;mso-layout-flow-alt:bottom-to-top">
                    <w:txbxContent>
                      <w:p w14:paraId="589A66B0" w14:textId="77777777" w:rsidR="00845855" w:rsidRPr="00180194" w:rsidRDefault="00845855" w:rsidP="00845855">
                        <w:pPr>
                          <w:jc w:val="center"/>
                          <w:rPr>
                            <w:b/>
                            <w:sz w:val="18"/>
                            <w:szCs w:val="18"/>
                            <w:lang w:val="de-CH"/>
                          </w:rPr>
                        </w:pPr>
                        <w:r w:rsidRPr="00180194">
                          <w:rPr>
                            <w:b/>
                            <w:sz w:val="18"/>
                            <w:szCs w:val="18"/>
                            <w:lang w:val="de-CH"/>
                          </w:rPr>
                          <w:t>Matte 2</w:t>
                        </w:r>
                      </w:p>
                    </w:txbxContent>
                  </v:textbox>
                </v:shape>
                <v:shape id="Text Box 37" o:spid="_x0000_s1030" type="#_x0000_t202" style="position:absolute;left:5822;top:5482;width:994;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" fillcolor="#c3c3c3 [2166]" strokecolor="#a5a5a5 [3206]" strokeweight=".5pt">
                  <v:fill color2="#b6b6b6 [2614]" rotate="t" colors="0 #d2d2d2;.5 #c8c8c8;1 silver" focus="100%" type="gradient">
                    <o:fill v:ext="view" type="gradientUnscaled"/>
                  </v:fill>
                  <v:textbox style="layout-flow:vertical;mso-layout-flow-alt:bottom-to-top">
                    <w:txbxContent>
                      <w:p w14:paraId="76A169D8" w14:textId="77777777" w:rsidR="00845855" w:rsidRPr="00180194" w:rsidRDefault="00845855" w:rsidP="00180194">
                        <w:pPr>
                          <w:spacing w:before="0" w:after="0" w:line="240" w:lineRule="auto"/>
                          <w:jc w:val="center"/>
                          <w:rPr>
                            <w:b/>
                            <w:sz w:val="16"/>
                            <w:szCs w:val="18"/>
                            <w:lang w:val="de-CH"/>
                          </w:rPr>
                        </w:pPr>
                        <w:r w:rsidRPr="00180194">
                          <w:rPr>
                            <w:b/>
                            <w:sz w:val="16"/>
                            <w:szCs w:val="18"/>
                            <w:lang w:val="de-CH"/>
                          </w:rPr>
                          <w:t>Matte 3</w:t>
                        </w:r>
                        <w:r w:rsidR="00180194" w:rsidRPr="00180194">
                          <w:rPr>
                            <w:b/>
                            <w:sz w:val="16"/>
                            <w:szCs w:val="18"/>
                            <w:lang w:val="de-CH"/>
                          </w:rPr>
                          <w:br/>
                        </w:r>
                        <w:r w:rsidRPr="00180194">
                          <w:rPr>
                            <w:b/>
                            <w:sz w:val="16"/>
                            <w:szCs w:val="18"/>
                            <w:lang w:val="de-CH"/>
                          </w:rPr>
                          <w:t>mit integr.</w:t>
                        </w:r>
                        <w:r w:rsidR="00180194" w:rsidRPr="00180194">
                          <w:rPr>
                            <w:b/>
                            <w:sz w:val="16"/>
                            <w:szCs w:val="18"/>
                            <w:lang w:val="de-CH"/>
                          </w:rPr>
                          <w:br/>
                        </w:r>
                        <w:r w:rsidRPr="00180194">
                          <w:rPr>
                            <w:b/>
                            <w:sz w:val="16"/>
                            <w:szCs w:val="18"/>
                            <w:lang w:val="de-CH"/>
                          </w:rPr>
                          <w:t>Kraftmessplatte</w:t>
                        </w:r>
                      </w:p>
                    </w:txbxContent>
                  </v:textbox>
                </v:shape>
                <v:shape id="Text Box 38" o:spid="_x0000_s1031" type="#_x0000_t202" style="position:absolute;left:3408;top:7100;width:3692;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" fillcolor="#c3c3c3 [2166]" strokecolor="#a5a5a5 [3206]" strokeweight=".5pt">
                  <v:fill color2="#b6b6b6 [2614]" rotate="t" colors="0 #d2d2d2;.5 #c8c8c8;1 silver" focus="100%" type="gradient">
                    <o:fill v:ext="view" type="gradientUnscaled"/>
                  </v:fill>
                  <v:textbox>
                    <w:txbxContent>
                      <w:p w14:paraId="5DBF04AE" w14:textId="77777777" w:rsidR="00845855" w:rsidRPr="00180194" w:rsidRDefault="00845855" w:rsidP="00845855">
                        <w:pPr>
                          <w:jc w:val="center"/>
                          <w:rPr>
                            <w:b/>
                            <w:sz w:val="18"/>
                            <w:szCs w:val="18"/>
                            <w:lang w:val="de-CH"/>
                          </w:rPr>
                        </w:pPr>
                        <w:r w:rsidRPr="00180194">
                          <w:rPr>
                            <w:b/>
                            <w:sz w:val="18"/>
                            <w:szCs w:val="18"/>
                            <w:lang w:val="de-CH"/>
                          </w:rPr>
                          <w:t>Tribüne</w:t>
                        </w:r>
                      </w:p>
                    </w:txbxContent>
                  </v:textbox>
                </v:shape>
                <v:shape id="Text Box 39" o:spid="_x0000_s1032" type="#_x0000_t202" style="position:absolute;left:3408;top:4914;width:3692;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" fillcolor="#c3c3c3 [2166]" strokecolor="#a5a5a5 [3206]" strokeweight=".5pt">
                  <v:fill color2="#b6b6b6 [2614]" rotate="t" colors="0 #d2d2d2;.5 #c8c8c8;1 silver" focus="100%" type="gradient">
                    <o:fill v:ext="view" type="gradientUnscaled"/>
                  </v:fill>
                  <v:textbox>
                    <w:txbxContent>
                      <w:p w14:paraId="5DF58E62" w14:textId="77777777" w:rsidR="00845855" w:rsidRPr="00180194" w:rsidRDefault="00845855" w:rsidP="00845855">
                        <w:pPr>
                          <w:jc w:val="center"/>
                          <w:rPr>
                            <w:b/>
                            <w:sz w:val="18"/>
                            <w:szCs w:val="18"/>
                            <w:lang w:val="de-CH"/>
                          </w:rPr>
                        </w:pPr>
                        <w:r w:rsidRPr="00180194">
                          <w:rPr>
                            <w:b/>
                            <w:sz w:val="18"/>
                            <w:szCs w:val="18"/>
                            <w:lang w:val="de-CH"/>
                          </w:rPr>
                          <w:t>Kraftgeräte, Ergometer</w:t>
                        </w:r>
                      </w:p>
                    </w:txbxContent>
                  </v:textbox>
                </v:shape>
                <w10:wrap type="square"/>
              </v:group>
            </w:pict>
          </mc:Fallback>
        </mc:AlternateContent>
      </w:r>
      <w:r>
        <w:t>Unter einer Matte befindet sich eine Kraftmessplatte. Sie erlaubt Kraftauswirkungen insbesondere bei Würfen zu messen. Ich betrachte den Aufwand für diese Einrichtung als unverhältnismässig zum Nutzen für den Ringkampfsport.</w:t>
      </w:r>
    </w:p>
    <w:p w14:paraId="5B190BC9" w14:textId="77777777" w:rsidR="00845855" w:rsidRDefault="00845855" w:rsidP="00845855">
      <w:r>
        <w:t>Die Halle ist mit drei Fixkameras an der Decke und zusätzlichen Kameras eingerichtet. In einem anschliessenden Raum stehen sechs Videorecorder zur persönlichen Betreuung und Analyse und auch ein Videoschnittplatz zur Verfügung. Für eine Präsentation, die für die ganze Equipe bestimmt ist, kann ein Grossraumbildschirm auf Rollen aus einem weiteren Raum geholt werden.</w:t>
      </w:r>
    </w:p>
    <w:p w14:paraId="6AE614C7" w14:textId="77777777" w:rsidR="00845855" w:rsidRDefault="00845855" w:rsidP="00845855">
      <w:r>
        <w:t>Der Trainer hat die Möglichkeit, seine Anweisungen über ein Sendermikrofon auf die an der Decke hängenden Lautsprecher zu senden, so dass alle Ringer den Trainer verstehen. Ein separater Kraftraum befindet sich einen Stock tiefer.</w:t>
      </w:r>
    </w:p>
    <w:p w14:paraId="17B812AD" w14:textId="77777777" w:rsidR="00845855" w:rsidRDefault="00845855" w:rsidP="00845855">
      <w:r>
        <w:t>Während allen Trainings stehen zwei bis drei Laboranten zur Verfügung, die eine ständige Laktatkontrolle durchführen.</w:t>
      </w:r>
    </w:p>
    <w:p w14:paraId="0BB13E68" w14:textId="77777777" w:rsidR="00845855" w:rsidRPr="00D32DD6" w:rsidRDefault="00845855" w:rsidP="00845855">
      <w:pPr>
        <w:rPr>
          <w:i/>
        </w:rPr>
      </w:pPr>
      <w:r w:rsidRPr="00D32DD6">
        <w:rPr>
          <w:i/>
        </w:rPr>
        <w:t>Erfahren von neuen methodischen und didaktischen Prinzipien mit denen der moderne Ringsport betrieben wird.</w:t>
      </w:r>
    </w:p>
    <w:p w14:paraId="29B3E12B" w14:textId="77777777" w:rsidR="00845855" w:rsidRDefault="00845855" w:rsidP="00845855">
      <w:r>
        <w:t>Lothar Ruch beklagt die fehlende Qualität im Training in den letzten Jahren. Insbesondere im Dauerringen, einer Form zur Förderung der azyklischen Kampfausdauer wurde die Qualität vernachlässigt. Mit speziellen Formen wie dem TAAT und ständigen Video- und Laktatanalysen soll diese Qualität erhöht werden. Die Qualität des Techniktrainings kann auch durch eine kürzere Belastungszeit (anaerob-alaktazide Belastung) erhöht werden. Es wird dabei eine Laktatanhäufung vermieden.</w:t>
      </w:r>
    </w:p>
    <w:p w14:paraId="74D1E9BD" w14:textId="77777777" w:rsidR="00845855" w:rsidRDefault="00845855" w:rsidP="00845855">
      <w:r>
        <w:lastRenderedPageBreak/>
        <w:t>Die Trainingsformen müssen noch kampfspezifischer ausgerichtet werden. Das bedeutet, möglichst viele Situations- und Positionswechsel innerhalb einer Unterrichtssequenz, wie es das Programm der KZB vorsieht.</w:t>
      </w:r>
    </w:p>
    <w:p w14:paraId="3400DD90" w14:textId="77777777" w:rsidR="00845855" w:rsidRDefault="00845855" w:rsidP="00845855">
      <w:r>
        <w:t>Ich denke, die Einzelbelastung müsste noch verkürzt werden, wenn tatsächlich im alaktaziden Bereich gearbeitet werden soll.</w:t>
      </w:r>
    </w:p>
    <w:p w14:paraId="2040B85A" w14:textId="77777777" w:rsidR="00845855" w:rsidRDefault="00845855" w:rsidP="00845855">
      <w:pPr>
        <w:rPr>
          <w:i/>
        </w:rPr>
      </w:pPr>
      <w:r>
        <w:rPr>
          <w:i/>
        </w:rPr>
        <w:t>Erkennen von Möglichkeiten, die auch in der Schweiz anwendbar sind.</w:t>
      </w:r>
    </w:p>
    <w:p w14:paraId="6DED22C5" w14:textId="77777777" w:rsidR="00845855" w:rsidRDefault="00845855" w:rsidP="00845855">
      <w:r>
        <w:t>Die Formen des TAAT und der Kurzzeitbelastung können selbstverständlich auch mit unseren Ringern durchgeführt werden. Diese Trainingsformen sind auch flexibel anwendbar, sie lassen dem Trainer Freiraum in der Gestaltung innerhalb eines einzelnen Teiles und auch in der Anordnung der einzelnen Teile für einen Block. Die Blockdauer kann entsprechend der Alterskategorie und der Themenbehandlung angepasst werden.</w:t>
      </w:r>
    </w:p>
    <w:p w14:paraId="3D5BC3BF" w14:textId="77777777" w:rsidR="00845855" w:rsidRDefault="00845855" w:rsidP="00845855">
      <w:pPr>
        <w:rPr>
          <w:i/>
        </w:rPr>
      </w:pPr>
      <w:r>
        <w:rPr>
          <w:i/>
        </w:rPr>
        <w:t>Analysieren, ob und wie weit die Stützpunkttrainingsform des Deutschen Ringerbundes für uns anwendbar ist.</w:t>
      </w:r>
    </w:p>
    <w:p w14:paraId="04714AAF" w14:textId="77777777" w:rsidR="00845855" w:rsidRDefault="00845855" w:rsidP="00845855">
      <w:r>
        <w:t>Der vierten Zielsetzung ist das nächste Kapitel gewidmet.</w:t>
      </w:r>
    </w:p>
    <w:p w14:paraId="094ADC51" w14:textId="77777777" w:rsidR="00845855" w:rsidRDefault="00845855" w:rsidP="00845855">
      <w:pPr>
        <w:rPr>
          <w:color w:val="0000FF"/>
        </w:rPr>
      </w:pPr>
      <w:bookmarkStart w:id="1" w:name="_Toc399905270"/>
      <w:bookmarkStart w:id="2" w:name="_Toc399986314"/>
      <w:bookmarkStart w:id="3" w:name="_Toc484355508"/>
      <w:bookmarkStart w:id="4" w:name="_Toc510874964"/>
      <w:r>
        <w:rPr>
          <w:color w:val="0000FF"/>
        </w:rPr>
        <w:t>Stützpunkttraining in Aschaffenburg</w:t>
      </w:r>
      <w:bookmarkEnd w:id="1"/>
      <w:bookmarkEnd w:id="2"/>
      <w:bookmarkEnd w:id="3"/>
      <w:bookmarkEnd w:id="4"/>
    </w:p>
    <w:p w14:paraId="17F2C082" w14:textId="77777777" w:rsidR="00845855" w:rsidRDefault="00845855" w:rsidP="00845855">
      <w:pPr>
        <w:rPr>
          <w:color w:val="FF0000"/>
        </w:rPr>
      </w:pPr>
      <w:bookmarkStart w:id="5" w:name="_Toc399905271"/>
      <w:bookmarkStart w:id="6" w:name="_Toc399986315"/>
      <w:bookmarkStart w:id="7" w:name="_Toc484355509"/>
      <w:bookmarkStart w:id="8" w:name="_Toc510874965"/>
      <w:r>
        <w:rPr>
          <w:color w:val="FF0000"/>
        </w:rPr>
        <w:t>Organisation</w:t>
      </w:r>
      <w:bookmarkEnd w:id="5"/>
      <w:bookmarkEnd w:id="6"/>
      <w:bookmarkEnd w:id="7"/>
      <w:bookmarkEnd w:id="8"/>
    </w:p>
    <w:p w14:paraId="56CFEDBA" w14:textId="77777777" w:rsidR="00845855" w:rsidRDefault="00845855" w:rsidP="00845855">
      <w:r>
        <w:t>Die Ringer aus den umliegenden Clubs, wie Goldbach, Aschaffenburg, Mömbris werden zweimal pro Woche für ein gemeinsames Training zusammengezogen. Das Aufwärmen und Spiele werden zusammen durchgeführt. Für das ringerspezifische Training werden die Ringer in zwei Gruppen auf zwei</w:t>
      </w:r>
      <w:r w:rsidR="00532021">
        <w:t xml:space="preserve"> Matten aufgeteilt. Die Gruppe </w:t>
      </w:r>
      <w:r w:rsidR="00532021">
        <w:rPr>
          <w:rFonts w:ascii="Calibri" w:hAnsi="Calibri" w:cs="Calibri"/>
        </w:rPr>
        <w:t>«</w:t>
      </w:r>
      <w:r>
        <w:t>Freistil</w:t>
      </w:r>
      <w:r w:rsidR="00532021">
        <w:rPr>
          <w:rFonts w:ascii="Calibri" w:hAnsi="Calibri" w:cs="Calibri"/>
        </w:rPr>
        <w:t>»</w:t>
      </w:r>
      <w:r>
        <w:t xml:space="preserve"> wird von Gerhard Weissenberger und die Grup</w:t>
      </w:r>
      <w:r w:rsidR="00532021">
        <w:t xml:space="preserve">pe </w:t>
      </w:r>
      <w:r w:rsidR="00532021">
        <w:rPr>
          <w:rFonts w:ascii="Calibri" w:hAnsi="Calibri" w:cs="Calibri"/>
        </w:rPr>
        <w:t>«</w:t>
      </w:r>
      <w:r>
        <w:t>Greco</w:t>
      </w:r>
      <w:r w:rsidR="00532021">
        <w:rPr>
          <w:rFonts w:ascii="Calibri" w:hAnsi="Calibri" w:cs="Calibri"/>
        </w:rPr>
        <w:t>»</w:t>
      </w:r>
      <w:r>
        <w:t xml:space="preserve"> von Jannis Zamanduridis betreut.</w:t>
      </w:r>
    </w:p>
    <w:p w14:paraId="01DFE2BF" w14:textId="77777777" w:rsidR="00845855" w:rsidRDefault="00845855" w:rsidP="00845855">
      <w:r>
        <w:t>Das Training wird von Junioren und Senioren besucht. Das Niveau in Aschaffenburg ist sehr hoch. Sie haben einige deutsche Meister in ihren Reihen, die auch internationale Titel erkämpft haben (z. B.: Georg Schwabenland, Jürgen Scheibe, Alexander Leipold).</w:t>
      </w:r>
    </w:p>
    <w:p w14:paraId="050A7BA1" w14:textId="77777777" w:rsidR="00845855" w:rsidRDefault="00845855" w:rsidP="00845855">
      <w:pPr>
        <w:rPr>
          <w:color w:val="FF0000"/>
        </w:rPr>
      </w:pPr>
      <w:bookmarkStart w:id="9" w:name="_Toc399905272"/>
      <w:bookmarkStart w:id="10" w:name="_Toc399986316"/>
      <w:bookmarkStart w:id="11" w:name="_Toc484355510"/>
      <w:bookmarkStart w:id="12" w:name="_Toc510874966"/>
      <w:r>
        <w:rPr>
          <w:color w:val="FF0000"/>
        </w:rPr>
        <w:t>Trainingsform</w:t>
      </w:r>
      <w:bookmarkEnd w:id="9"/>
      <w:bookmarkEnd w:id="10"/>
      <w:bookmarkEnd w:id="11"/>
      <w:bookmarkEnd w:id="12"/>
    </w:p>
    <w:p w14:paraId="7E35727B" w14:textId="77777777" w:rsidR="00845855" w:rsidRDefault="00845855" w:rsidP="00845855">
      <w:r>
        <w:t>Das ringkampfspezifische Training hat meistens folgendes Aussehen:</w:t>
      </w:r>
    </w:p>
    <w:p w14:paraId="6375C2D9" w14:textId="77777777" w:rsidR="00845855" w:rsidRDefault="00845855" w:rsidP="00845855">
      <w:pPr>
        <w:pStyle w:val="Aufzhlung"/>
      </w:pPr>
      <w:r>
        <w:t>Technikblock zur Erlernung und Festigung von technisch-taktischen Elementen</w:t>
      </w:r>
    </w:p>
    <w:p w14:paraId="37C0D839" w14:textId="77777777" w:rsidR="00845855" w:rsidRDefault="00845855" w:rsidP="00845855">
      <w:pPr>
        <w:pStyle w:val="Aufzhlung"/>
      </w:pPr>
      <w:r>
        <w:t>4-6 Kampfrunden entsprechend der Wettkampfdauer (5 Minuten)</w:t>
      </w:r>
    </w:p>
    <w:p w14:paraId="7C33D0EE" w14:textId="77777777" w:rsidR="00845855" w:rsidRDefault="00845855" w:rsidP="00845855">
      <w:pPr>
        <w:pStyle w:val="Aufzhlung"/>
      </w:pPr>
      <w:r>
        <w:t>Schnelligkeitssprints</w:t>
      </w:r>
    </w:p>
    <w:p w14:paraId="6AE32C93" w14:textId="77777777" w:rsidR="00845855" w:rsidRDefault="00845855" w:rsidP="00845855">
      <w:pPr>
        <w:rPr>
          <w:color w:val="0000FF"/>
        </w:rPr>
      </w:pPr>
      <w:bookmarkStart w:id="13" w:name="_Toc399905273"/>
      <w:bookmarkStart w:id="14" w:name="_Toc399986317"/>
      <w:bookmarkStart w:id="15" w:name="_Toc484355511"/>
      <w:bookmarkStart w:id="16" w:name="_Toc510874967"/>
      <w:r>
        <w:rPr>
          <w:color w:val="0000FF"/>
        </w:rPr>
        <w:t>Umsetzungsmöglichkeiten für den Stützpunkt Rheintal</w:t>
      </w:r>
      <w:bookmarkEnd w:id="13"/>
      <w:bookmarkEnd w:id="14"/>
      <w:bookmarkEnd w:id="15"/>
      <w:bookmarkEnd w:id="16"/>
    </w:p>
    <w:p w14:paraId="2831F5D2" w14:textId="77777777" w:rsidR="00845855" w:rsidRDefault="00845855" w:rsidP="00845855">
      <w:r>
        <w:t>Der Schweizerische Amateurringerverband (SARV) startet im Herbst 1997 ein Projekt Sidney 2000. Das Stützpunkttraining wird diesem Projekt untergeordnet. Den einzelnen Stützpunkten werden Vorgaben gemacht, die im Moment noch nicht festgesetzt sind.</w:t>
      </w:r>
    </w:p>
    <w:p w14:paraId="1FB03ADB" w14:textId="77777777" w:rsidR="00845855" w:rsidRDefault="00845855" w:rsidP="00845855">
      <w:pPr>
        <w:rPr>
          <w:color w:val="FF0000"/>
        </w:rPr>
      </w:pPr>
      <w:bookmarkStart w:id="17" w:name="_Toc399986318"/>
      <w:bookmarkStart w:id="18" w:name="_Toc484355512"/>
      <w:bookmarkStart w:id="19" w:name="_Toc510874968"/>
      <w:r>
        <w:rPr>
          <w:color w:val="FF0000"/>
        </w:rPr>
        <w:t>Alte Situation</w:t>
      </w:r>
      <w:bookmarkEnd w:id="17"/>
      <w:bookmarkEnd w:id="18"/>
      <w:bookmarkEnd w:id="19"/>
    </w:p>
    <w:p w14:paraId="46CE9490" w14:textId="77777777" w:rsidR="00845855" w:rsidRDefault="00845855" w:rsidP="00845855">
      <w:r>
        <w:lastRenderedPageBreak/>
        <w:t>Die Clubs Oberriet-Grabs, Kriessern, Weinfelden, Uzwil und Stein am Rhein bilden den Stützpunkt Rheintal. Bisher wurden pro Jahr 8 Regionalkadertrainings mit Schwergewicht Technik (½ Greco und ½ Freistil) angesetzt. Das Problem liegt in der relativ geringen Umsetzbarkeit des Gelernten im Clubtraining.</w:t>
      </w:r>
    </w:p>
    <w:p w14:paraId="7E262A35" w14:textId="77777777" w:rsidR="00845855" w:rsidRDefault="00845855" w:rsidP="00845855">
      <w:r>
        <w:t>Gedanken zur Ideen-Übernahme vom deutschen Stützpunkttraining</w:t>
      </w:r>
    </w:p>
    <w:p w14:paraId="192E218D" w14:textId="77777777" w:rsidR="00845855" w:rsidRDefault="00845855" w:rsidP="00845855">
      <w:r>
        <w:t>Trainings durch das ganze Jahr</w:t>
      </w:r>
    </w:p>
    <w:p w14:paraId="19C9E016" w14:textId="77777777" w:rsidR="00845855" w:rsidRDefault="00845855" w:rsidP="00845855">
      <w:r>
        <w:t>Stilarten aufteilen</w:t>
      </w:r>
    </w:p>
    <w:p w14:paraId="70A678DE" w14:textId="77777777" w:rsidR="00845855" w:rsidRDefault="00845855" w:rsidP="00845855">
      <w:r>
        <w:t>Im Folgenden wird eine Lösung beschrieben, die ich als die bestmöglichste für den Stützpunkt Rheintal ansehe.</w:t>
      </w:r>
    </w:p>
    <w:p w14:paraId="3D77C46D" w14:textId="77777777" w:rsidR="00845855" w:rsidRDefault="00845855" w:rsidP="00845855">
      <w:pPr>
        <w:rPr>
          <w:color w:val="FF0000"/>
        </w:rPr>
      </w:pPr>
      <w:bookmarkStart w:id="20" w:name="_Toc399986319"/>
      <w:bookmarkStart w:id="21" w:name="_Toc484355513"/>
      <w:bookmarkStart w:id="22" w:name="_Toc510874969"/>
      <w:r>
        <w:rPr>
          <w:color w:val="FF0000"/>
        </w:rPr>
        <w:t>Vorschlag für den Stützpunkt Rheintal</w:t>
      </w:r>
      <w:bookmarkEnd w:id="20"/>
      <w:bookmarkEnd w:id="21"/>
      <w:bookmarkEnd w:id="22"/>
    </w:p>
    <w:p w14:paraId="36B7531A" w14:textId="77777777" w:rsidR="00845855" w:rsidRDefault="00845855" w:rsidP="00845855">
      <w:r>
        <w:t>Zu den bisherigen Ringern kommt neu auch eine kleine Auswahl der besten Ringer der fünf Vorarlberger Clubs Hörbranz, Wolfurt, Klaus, Mäder und Götzis hinzu.</w:t>
      </w:r>
    </w:p>
    <w:p w14:paraId="31FBED8E" w14:textId="77777777" w:rsidR="00845855" w:rsidRDefault="00845855" w:rsidP="00845855">
      <w:r>
        <w:t>Das Stützpunkttraining wird einmal wöchentlich und grundsätzlich übers ganze Jahr durchgeführt.</w:t>
      </w:r>
    </w:p>
    <w:p w14:paraId="28D523A6" w14:textId="77777777" w:rsidR="00845855" w:rsidRDefault="00845855" w:rsidP="00845855">
      <w:r>
        <w:t>Dabei wird beachtet, dass die Regionalkadermitglieder nicht das Clubtraining vernachlässigen. Vom Ringer werden mindestens zwei Mattentrainings mit dem Club und ein Mattentraining mit dem Regionalkader verlangt.</w:t>
      </w:r>
    </w:p>
    <w:p w14:paraId="13C56096" w14:textId="77777777" w:rsidR="00845855" w:rsidRDefault="00845855" w:rsidP="00845855">
      <w:r>
        <w:t>Neu nehmen auch die Nationalkadermitglieder der Region teil.</w:t>
      </w:r>
    </w:p>
    <w:p w14:paraId="161726B2" w14:textId="77777777" w:rsidR="00845855" w:rsidRDefault="00845855" w:rsidP="00845855">
      <w:r>
        <w:t>Das Jahresprogramm wird schwergewichtig in einzelne Blocks eingeteilt.</w:t>
      </w:r>
    </w:p>
    <w:tbl>
      <w:tblPr>
        <w:tblW w:w="0" w:type="auto"/>
        <w:tblLayout w:type="fixed"/>
        <w:tblCellMar>
          <w:left w:w="70" w:type="dxa"/>
          <w:right w:w="70" w:type="dxa"/>
        </w:tblCellMar>
        <w:tblLook w:val="0000" w:firstRow="0" w:lastRow="0" w:firstColumn="0" w:lastColumn="0" w:noHBand="0" w:noVBand="0"/>
      </w:tblPr>
      <w:tblGrid>
        <w:gridCol w:w="2055"/>
        <w:gridCol w:w="5386"/>
      </w:tblGrid>
      <w:tr w:rsidR="00845855" w14:paraId="2B51A45C" w14:textId="77777777" w:rsidTr="004A694B">
        <w:tc>
          <w:tcPr>
            <w:tcW w:w="2055" w:type="dxa"/>
            <w:shd w:val="pct10" w:color="auto" w:fill="auto"/>
          </w:tcPr>
          <w:p w14:paraId="11344A17" w14:textId="77777777" w:rsidR="00845855" w:rsidRDefault="00845855" w:rsidP="004A694B">
            <w:r>
              <w:t>Monate</w:t>
            </w:r>
          </w:p>
        </w:tc>
        <w:tc>
          <w:tcPr>
            <w:tcW w:w="5386" w:type="dxa"/>
            <w:shd w:val="pct10" w:color="auto" w:fill="auto"/>
          </w:tcPr>
          <w:p w14:paraId="1E0B1C84" w14:textId="77777777" w:rsidR="00845855" w:rsidRDefault="00845855" w:rsidP="004A694B">
            <w:r>
              <w:t>Schwergewicht</w:t>
            </w:r>
          </w:p>
        </w:tc>
      </w:tr>
      <w:tr w:rsidR="00845855" w14:paraId="1A049870" w14:textId="77777777" w:rsidTr="004A694B">
        <w:tc>
          <w:tcPr>
            <w:tcW w:w="2055" w:type="dxa"/>
          </w:tcPr>
          <w:p w14:paraId="761B1DEF" w14:textId="77777777" w:rsidR="00845855" w:rsidRDefault="00845855" w:rsidP="004A694B">
            <w:r>
              <w:t>Aug</w:t>
            </w:r>
            <w:r w:rsidR="00532021">
              <w:t>–</w:t>
            </w:r>
            <w:r>
              <w:t>Okt</w:t>
            </w:r>
          </w:p>
        </w:tc>
        <w:tc>
          <w:tcPr>
            <w:tcW w:w="5386" w:type="dxa"/>
          </w:tcPr>
          <w:p w14:paraId="095842BA" w14:textId="77777777" w:rsidR="00845855" w:rsidRDefault="00845855" w:rsidP="004A694B">
            <w:r>
              <w:t>Allgemeine Technik, Erweiterung des Repertoir</w:t>
            </w:r>
          </w:p>
        </w:tc>
      </w:tr>
      <w:tr w:rsidR="00845855" w14:paraId="2CA8FBA8" w14:textId="77777777" w:rsidTr="004A694B">
        <w:tc>
          <w:tcPr>
            <w:tcW w:w="2055" w:type="dxa"/>
          </w:tcPr>
          <w:p w14:paraId="3D58C360" w14:textId="77777777" w:rsidR="00845855" w:rsidRDefault="00845855" w:rsidP="004A694B">
            <w:r>
              <w:t>Nov</w:t>
            </w:r>
            <w:r w:rsidR="00532021">
              <w:t>–</w:t>
            </w:r>
            <w:r>
              <w:t>Jan</w:t>
            </w:r>
          </w:p>
        </w:tc>
        <w:tc>
          <w:tcPr>
            <w:tcW w:w="5386" w:type="dxa"/>
          </w:tcPr>
          <w:p w14:paraId="114C06AE" w14:textId="77777777" w:rsidR="00845855" w:rsidRDefault="00845855" w:rsidP="004A694B">
            <w:r>
              <w:t>Stabilisierung der individuellen Spezialtechniken</w:t>
            </w:r>
          </w:p>
        </w:tc>
      </w:tr>
      <w:tr w:rsidR="00845855" w14:paraId="546CA5E5" w14:textId="77777777" w:rsidTr="004A694B">
        <w:tc>
          <w:tcPr>
            <w:tcW w:w="2055" w:type="dxa"/>
          </w:tcPr>
          <w:p w14:paraId="69CB2994" w14:textId="77777777" w:rsidR="00845855" w:rsidRDefault="00845855" w:rsidP="004A694B">
            <w:r>
              <w:t>Feb</w:t>
            </w:r>
            <w:r w:rsidR="00532021">
              <w:t>–</w:t>
            </w:r>
            <w:r>
              <w:t>Mär</w:t>
            </w:r>
          </w:p>
        </w:tc>
        <w:tc>
          <w:tcPr>
            <w:tcW w:w="5386" w:type="dxa"/>
          </w:tcPr>
          <w:p w14:paraId="320712E5" w14:textId="77777777" w:rsidR="00845855" w:rsidRDefault="00845855" w:rsidP="004A694B">
            <w:r>
              <w:t>Kampftraining: Kurzzeitbelastung</w:t>
            </w:r>
          </w:p>
        </w:tc>
      </w:tr>
      <w:tr w:rsidR="00845855" w14:paraId="651BBBCC" w14:textId="77777777" w:rsidTr="004A694B">
        <w:tc>
          <w:tcPr>
            <w:tcW w:w="2055" w:type="dxa"/>
          </w:tcPr>
          <w:p w14:paraId="67251FB3" w14:textId="77777777" w:rsidR="00845855" w:rsidRDefault="00845855" w:rsidP="004A694B">
            <w:r>
              <w:t>Apr</w:t>
            </w:r>
            <w:r w:rsidR="00532021">
              <w:t>–</w:t>
            </w:r>
            <w:r>
              <w:t>Jun</w:t>
            </w:r>
          </w:p>
        </w:tc>
        <w:tc>
          <w:tcPr>
            <w:tcW w:w="5386" w:type="dxa"/>
          </w:tcPr>
          <w:p w14:paraId="163E0A3E" w14:textId="77777777" w:rsidR="00845855" w:rsidRDefault="00845855" w:rsidP="004A694B">
            <w:r>
              <w:t>Kampftraining: Komplexe Kampfesführung</w:t>
            </w:r>
          </w:p>
        </w:tc>
      </w:tr>
      <w:tr w:rsidR="00845855" w14:paraId="0C4F96D4" w14:textId="77777777" w:rsidTr="004A694B">
        <w:tc>
          <w:tcPr>
            <w:tcW w:w="2055" w:type="dxa"/>
            <w:tcBorders>
              <w:bottom w:val="dotted" w:sz="4" w:space="0" w:color="auto"/>
            </w:tcBorders>
          </w:tcPr>
          <w:p w14:paraId="740061B0" w14:textId="77777777" w:rsidR="00845855" w:rsidRDefault="00845855" w:rsidP="004A694B">
            <w:r>
              <w:t>Jul</w:t>
            </w:r>
          </w:p>
        </w:tc>
        <w:tc>
          <w:tcPr>
            <w:tcW w:w="5386" w:type="dxa"/>
            <w:tcBorders>
              <w:bottom w:val="dotted" w:sz="4" w:space="0" w:color="auto"/>
            </w:tcBorders>
          </w:tcPr>
          <w:p w14:paraId="4DB0A24F" w14:textId="77777777" w:rsidR="00845855" w:rsidRDefault="00845855" w:rsidP="004A694B">
            <w:r>
              <w:t>Pause</w:t>
            </w:r>
          </w:p>
        </w:tc>
      </w:tr>
    </w:tbl>
    <w:p w14:paraId="645A0C98" w14:textId="77777777" w:rsidR="00845855" w:rsidRDefault="00845855" w:rsidP="00845855">
      <w:r>
        <w:t>Mit der vorgeschlagenen Form entstehen auch Probleme. Ich will ein paar Fragen aufwerfen, die es noch zu lösen gilt.</w:t>
      </w:r>
    </w:p>
    <w:p w14:paraId="6DA20B4B" w14:textId="77777777" w:rsidR="00845855" w:rsidRDefault="00845855" w:rsidP="00845855">
      <w:pPr>
        <w:pStyle w:val="Aufzhlung"/>
      </w:pPr>
      <w:r>
        <w:t>Ist jeder Regionalkaderringer (steckt in Schule/Lehre) bereit 3 Mattentrainings pro Woche zu absolvieren?</w:t>
      </w:r>
    </w:p>
    <w:p w14:paraId="7C98218C" w14:textId="77777777" w:rsidR="00845855" w:rsidRDefault="00845855" w:rsidP="00845855">
      <w:pPr>
        <w:pStyle w:val="Aufzhlung"/>
      </w:pPr>
      <w:r>
        <w:t>Kann ein Tag gefunden werden, der allen beteiligten Clubs genehm ist? Lässt sich ein Kompromiss finden?</w:t>
      </w:r>
    </w:p>
    <w:p w14:paraId="734BE7E0" w14:textId="77777777" w:rsidR="00845855" w:rsidRDefault="00845855" w:rsidP="00845855">
      <w:pPr>
        <w:pStyle w:val="Aufzhlung"/>
      </w:pPr>
      <w:r>
        <w:t>Stehen immer mindestens zwei Trainer (Greco/Freistil) zur Verfügung?</w:t>
      </w:r>
    </w:p>
    <w:p w14:paraId="420B6B7E" w14:textId="77777777" w:rsidR="00845855" w:rsidRDefault="00845855" w:rsidP="00845855">
      <w:pPr>
        <w:pStyle w:val="Aufzhlung"/>
      </w:pPr>
      <w:r>
        <w:t>Wie werden die Trainer entschädigt.</w:t>
      </w:r>
    </w:p>
    <w:p w14:paraId="4B27A900" w14:textId="77777777" w:rsidR="00845855" w:rsidRPr="00180194" w:rsidRDefault="00845855" w:rsidP="00180194">
      <w:pPr>
        <w:pStyle w:val="Aufzhlung"/>
      </w:pPr>
      <w:r>
        <w:lastRenderedPageBreak/>
        <w:t>Sind die Clubtrainer bei den Stützpunkttrainings anwesend und/oder auch als Assistent aktiv mitbeteiligt?</w:t>
      </w:r>
    </w:p>
    <w:sectPr w:rsidR="00845855" w:rsidRPr="00180194" w:rsidSect="0097294B">
      <w:pgSz w:w="11906" w:h="16838"/>
      <w:pgMar w:top="1701"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600B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4E1E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F23A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FE1B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D0D6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2C28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429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0E96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8D0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14F0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CD809A8"/>
    <w:lvl w:ilvl="0">
      <w:numFmt w:val="decimal"/>
      <w:pStyle w:val="Aufzhlung"/>
      <w:lvlText w:val="*"/>
      <w:lvlJc w:val="left"/>
    </w:lvl>
  </w:abstractNum>
  <w:abstractNum w:abstractNumId="11" w15:restartNumberingAfterBreak="0">
    <w:nsid w:val="02733562"/>
    <w:multiLevelType w:val="hybridMultilevel"/>
    <w:tmpl w:val="5A4EB48C"/>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7D590D19"/>
    <w:multiLevelType w:val="hybridMultilevel"/>
    <w:tmpl w:val="6E9A7A9C"/>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3" w15:restartNumberingAfterBreak="0">
    <w:nsid w:val="7F663843"/>
    <w:multiLevelType w:val="hybridMultilevel"/>
    <w:tmpl w:val="42981012"/>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num w:numId="1">
    <w:abstractNumId w:val="1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lvlOverride w:ilvl="0">
      <w:lvl w:ilvl="0">
        <w:start w:val="1"/>
        <w:numFmt w:val="bullet"/>
        <w:pStyle w:val="Aufzhlung"/>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4D3"/>
    <w:rsid w:val="00176F02"/>
    <w:rsid w:val="00180194"/>
    <w:rsid w:val="001D4F2A"/>
    <w:rsid w:val="00276F5A"/>
    <w:rsid w:val="0028223E"/>
    <w:rsid w:val="00532021"/>
    <w:rsid w:val="006E3C6B"/>
    <w:rsid w:val="006F6596"/>
    <w:rsid w:val="00747491"/>
    <w:rsid w:val="00845855"/>
    <w:rsid w:val="009226E5"/>
    <w:rsid w:val="0097294B"/>
    <w:rsid w:val="009D136D"/>
    <w:rsid w:val="00A558AE"/>
    <w:rsid w:val="00D074D3"/>
    <w:rsid w:val="00D27E09"/>
    <w:rsid w:val="00F413C1"/>
    <w:rsid w:val="00F8191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0C54A"/>
  <w15:docId w15:val="{EB8E1819-63EC-4AC5-B8B1-61777F6E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D136D"/>
    <w:pPr>
      <w:spacing w:before="80" w:after="80" w:line="288" w:lineRule="auto"/>
    </w:pPr>
    <w:rPr>
      <w:rFonts w:asciiTheme="minorHAnsi" w:hAnsiTheme="minorHAnsi"/>
      <w:noProof/>
      <w:sz w:val="24"/>
      <w:szCs w:val="24"/>
      <w:lang w:val="de-DE" w:eastAsia="de-DE"/>
    </w:rPr>
  </w:style>
  <w:style w:type="paragraph" w:styleId="berschrift1">
    <w:name w:val="heading 1"/>
    <w:basedOn w:val="Standard"/>
    <w:next w:val="Standard"/>
    <w:link w:val="berschrift1Zchn"/>
    <w:qFormat/>
    <w:rsid w:val="0097294B"/>
    <w:pPr>
      <w:keepNext/>
      <w:keepLines/>
      <w:spacing w:before="480" w:after="240"/>
      <w:outlineLvl w:val="0"/>
    </w:pPr>
    <w:rPr>
      <w:rFonts w:asciiTheme="majorHAnsi" w:eastAsiaTheme="majorEastAsia" w:hAnsiTheme="majorHAnsi" w:cstheme="majorBidi"/>
      <w:bCs/>
      <w:color w:val="2E74B5" w:themeColor="accent1" w:themeShade="BF"/>
      <w:sz w:val="36"/>
      <w:szCs w:val="28"/>
    </w:rPr>
  </w:style>
  <w:style w:type="paragraph" w:styleId="berschrift2">
    <w:name w:val="heading 2"/>
    <w:basedOn w:val="Standard"/>
    <w:next w:val="Standard"/>
    <w:link w:val="berschrift2Zchn"/>
    <w:semiHidden/>
    <w:unhideWhenUsed/>
    <w:qFormat/>
    <w:rsid w:val="0097294B"/>
    <w:pPr>
      <w:keepNext/>
      <w:keepLines/>
      <w:spacing w:before="240" w:after="120"/>
      <w:outlineLvl w:val="1"/>
    </w:pPr>
    <w:rPr>
      <w:rFonts w:asciiTheme="majorHAnsi" w:eastAsiaTheme="majorEastAsia" w:hAnsiTheme="majorHAnsi" w:cstheme="majorBidi"/>
      <w:color w:val="C45911" w:themeColor="accent2"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egende">
    <w:name w:val="Legende"/>
    <w:basedOn w:val="Standard"/>
    <w:next w:val="Standard"/>
    <w:pPr>
      <w:jc w:val="both"/>
    </w:pPr>
    <w:rPr>
      <w:i/>
      <w:sz w:val="20"/>
      <w:szCs w:val="20"/>
    </w:rPr>
  </w:style>
  <w:style w:type="paragraph" w:styleId="Dokumentstruktur">
    <w:name w:val="Document Map"/>
    <w:basedOn w:val="Standard"/>
    <w:semiHidden/>
    <w:pPr>
      <w:shd w:val="clear" w:color="auto" w:fill="000080"/>
    </w:pPr>
    <w:rPr>
      <w:rFonts w:ascii="Tahoma" w:hAnsi="Tahoma" w:cs="Tahoma"/>
    </w:rPr>
  </w:style>
  <w:style w:type="paragraph" w:customStyle="1" w:styleId="Aufgabe">
    <w:name w:val="Aufgabe"/>
    <w:basedOn w:val="Standard"/>
    <w:rsid w:val="00D074D3"/>
    <w:rPr>
      <w:b/>
      <w:color w:val="993366"/>
    </w:rPr>
  </w:style>
  <w:style w:type="paragraph" w:customStyle="1" w:styleId="InhaltsverzPlatzhalter">
    <w:name w:val="Inhaltsverz_Platzhalter"/>
    <w:basedOn w:val="Standard"/>
    <w:rsid w:val="00747491"/>
    <w:pPr>
      <w:shd w:val="clear" w:color="auto" w:fill="FFFF99"/>
      <w:tabs>
        <w:tab w:val="right" w:pos="9354"/>
      </w:tabs>
      <w:spacing w:after="120"/>
    </w:pPr>
    <w:rPr>
      <w:rFonts w:cs="Arial"/>
      <w:noProof w:val="0"/>
      <w:color w:val="00154E"/>
      <w:szCs w:val="20"/>
      <w:lang w:val="de-CH"/>
    </w:rPr>
  </w:style>
  <w:style w:type="character" w:customStyle="1" w:styleId="berschrift1Zchn">
    <w:name w:val="Überschrift 1 Zchn"/>
    <w:basedOn w:val="Absatz-Standardschriftart"/>
    <w:link w:val="berschrift1"/>
    <w:rsid w:val="0097294B"/>
    <w:rPr>
      <w:rFonts w:asciiTheme="majorHAnsi" w:eastAsiaTheme="majorEastAsia" w:hAnsiTheme="majorHAnsi" w:cstheme="majorBidi"/>
      <w:bCs/>
      <w:noProof/>
      <w:color w:val="2E74B5" w:themeColor="accent1" w:themeShade="BF"/>
      <w:sz w:val="36"/>
      <w:szCs w:val="28"/>
      <w:lang w:val="de-DE" w:eastAsia="de-DE"/>
    </w:rPr>
  </w:style>
  <w:style w:type="paragraph" w:styleId="Untertitel">
    <w:name w:val="Subtitle"/>
    <w:basedOn w:val="Standard"/>
    <w:next w:val="Standard"/>
    <w:link w:val="UntertitelZchn"/>
    <w:qFormat/>
    <w:rsid w:val="0097294B"/>
    <w:pPr>
      <w:numPr>
        <w:ilvl w:val="1"/>
      </w:numPr>
      <w:spacing w:after="240"/>
    </w:pPr>
    <w:rPr>
      <w:rFonts w:asciiTheme="majorHAnsi" w:eastAsiaTheme="minorEastAsia" w:hAnsiTheme="majorHAnsi" w:cstheme="minorBidi"/>
      <w:color w:val="44546A" w:themeColor="text2"/>
      <w:sz w:val="36"/>
      <w:szCs w:val="22"/>
      <w:lang w:val="de-CH" w:eastAsia="de-CH"/>
    </w:rPr>
  </w:style>
  <w:style w:type="character" w:customStyle="1" w:styleId="UntertitelZchn">
    <w:name w:val="Untertitel Zchn"/>
    <w:basedOn w:val="Absatz-Standardschriftart"/>
    <w:link w:val="Untertitel"/>
    <w:rsid w:val="0097294B"/>
    <w:rPr>
      <w:rFonts w:asciiTheme="majorHAnsi" w:eastAsiaTheme="minorEastAsia" w:hAnsiTheme="majorHAnsi" w:cstheme="minorBidi"/>
      <w:noProof/>
      <w:color w:val="44546A" w:themeColor="text2"/>
      <w:sz w:val="36"/>
      <w:szCs w:val="22"/>
    </w:rPr>
  </w:style>
  <w:style w:type="paragraph" w:styleId="Verzeichnis1">
    <w:name w:val="toc 1"/>
    <w:basedOn w:val="Standard"/>
    <w:next w:val="Standard"/>
    <w:autoRedefine/>
    <w:uiPriority w:val="39"/>
    <w:unhideWhenUsed/>
    <w:rsid w:val="0097294B"/>
    <w:pPr>
      <w:spacing w:after="100"/>
    </w:pPr>
  </w:style>
  <w:style w:type="character" w:styleId="Hyperlink">
    <w:name w:val="Hyperlink"/>
    <w:basedOn w:val="Absatz-Standardschriftart"/>
    <w:uiPriority w:val="99"/>
    <w:unhideWhenUsed/>
    <w:rsid w:val="0097294B"/>
    <w:rPr>
      <w:color w:val="0563C1" w:themeColor="hyperlink"/>
      <w:u w:val="single"/>
    </w:rPr>
  </w:style>
  <w:style w:type="paragraph" w:styleId="Titel">
    <w:name w:val="Title"/>
    <w:basedOn w:val="Standard"/>
    <w:next w:val="Standard"/>
    <w:link w:val="TitelZchn"/>
    <w:qFormat/>
    <w:rsid w:val="0097294B"/>
    <w:pPr>
      <w:pBdr>
        <w:bottom w:val="single" w:sz="4" w:space="1" w:color="44546A" w:themeColor="text2"/>
      </w:pBdr>
      <w:spacing w:after="600"/>
      <w:contextualSpacing/>
    </w:pPr>
    <w:rPr>
      <w:rFonts w:asciiTheme="majorHAnsi" w:eastAsiaTheme="majorEastAsia" w:hAnsiTheme="majorHAnsi" w:cstheme="majorBidi"/>
      <w:color w:val="44546A" w:themeColor="text2"/>
      <w:spacing w:val="-10"/>
      <w:kern w:val="28"/>
      <w:sz w:val="56"/>
      <w:szCs w:val="56"/>
    </w:rPr>
  </w:style>
  <w:style w:type="character" w:customStyle="1" w:styleId="TitelZchn">
    <w:name w:val="Titel Zchn"/>
    <w:basedOn w:val="Absatz-Standardschriftart"/>
    <w:link w:val="Titel"/>
    <w:rsid w:val="0097294B"/>
    <w:rPr>
      <w:rFonts w:asciiTheme="majorHAnsi" w:eastAsiaTheme="majorEastAsia" w:hAnsiTheme="majorHAnsi" w:cstheme="majorBidi"/>
      <w:noProof/>
      <w:color w:val="44546A" w:themeColor="text2"/>
      <w:spacing w:val="-10"/>
      <w:kern w:val="28"/>
      <w:sz w:val="56"/>
      <w:szCs w:val="56"/>
      <w:lang w:val="de-DE" w:eastAsia="de-DE"/>
    </w:rPr>
  </w:style>
  <w:style w:type="character" w:customStyle="1" w:styleId="berschrift2Zchn">
    <w:name w:val="Überschrift 2 Zchn"/>
    <w:basedOn w:val="Absatz-Standardschriftart"/>
    <w:link w:val="berschrift2"/>
    <w:semiHidden/>
    <w:rsid w:val="0097294B"/>
    <w:rPr>
      <w:rFonts w:asciiTheme="majorHAnsi" w:eastAsiaTheme="majorEastAsia" w:hAnsiTheme="majorHAnsi" w:cstheme="majorBidi"/>
      <w:noProof/>
      <w:color w:val="C45911" w:themeColor="accent2" w:themeShade="BF"/>
      <w:sz w:val="28"/>
      <w:szCs w:val="26"/>
      <w:lang w:val="de-DE" w:eastAsia="de-DE"/>
    </w:rPr>
  </w:style>
  <w:style w:type="character" w:customStyle="1" w:styleId="Aufgabenbeschrieb">
    <w:name w:val="Aufgabenbeschrieb"/>
    <w:basedOn w:val="Absatz-Standardschriftart"/>
    <w:rsid w:val="006F6596"/>
    <w:rPr>
      <w:rFonts w:ascii="Arial" w:hAnsi="Arial"/>
      <w:b/>
      <w:color w:val="FF0000"/>
      <w:u w:color="FF0000"/>
    </w:rPr>
  </w:style>
  <w:style w:type="paragraph" w:customStyle="1" w:styleId="Aufzhlung">
    <w:name w:val="Aufzählung"/>
    <w:basedOn w:val="Standard"/>
    <w:rsid w:val="00845855"/>
    <w:pPr>
      <w:numPr>
        <w:numId w:val="14"/>
      </w:numPr>
      <w:spacing w:after="120" w:line="240" w:lineRule="auto"/>
    </w:pPr>
    <w:rPr>
      <w:noProof w:val="0"/>
      <w:szCs w:val="20"/>
    </w:rPr>
  </w:style>
  <w:style w:type="character" w:styleId="Platzhaltertext">
    <w:name w:val="Placeholder Text"/>
    <w:basedOn w:val="Absatz-Standardschriftart"/>
    <w:uiPriority w:val="99"/>
    <w:semiHidden/>
    <w:rsid w:val="005320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rbel - Cambria Math">
      <a:majorFont>
        <a:latin typeface="Corbel"/>
        <a:ea typeface=""/>
        <a:cs typeface=""/>
      </a:majorFont>
      <a:minorFont>
        <a:latin typeface="Cambria Math"/>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FE0B9-5A7D-42A5-B7FF-68CCB231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919</Words>
  <Characters>5793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lasti spite</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JLippuner</dc:creator>
  <cp:keywords/>
  <dc:description/>
  <cp:lastModifiedBy>Lippuner Jürg BZSL</cp:lastModifiedBy>
  <cp:revision>8</cp:revision>
  <dcterms:created xsi:type="dcterms:W3CDTF">2015-09-04T14:28:00Z</dcterms:created>
  <dcterms:modified xsi:type="dcterms:W3CDTF">2021-08-18T09:19:00Z</dcterms:modified>
</cp:coreProperties>
</file>