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4B6289" w14:textId="77777777" w:rsidR="00905468" w:rsidRPr="00A626A1" w:rsidRDefault="00905468" w:rsidP="00905468">
      <w:pPr>
        <w:pStyle w:val="Titel"/>
      </w:pPr>
      <w:bookmarkStart w:id="0" w:name="_Toc199746118"/>
      <w:bookmarkStart w:id="1" w:name="_Toc203631446"/>
      <w:bookmarkStart w:id="2" w:name="_Toc203639299"/>
      <w:r w:rsidRPr="00A626A1">
        <w:drawing>
          <wp:anchor distT="0" distB="0" distL="114300" distR="114300" simplePos="0" relativeHeight="251658240" behindDoc="0" locked="0" layoutInCell="1" allowOverlap="1" wp14:anchorId="5DEAD6BF" wp14:editId="153D5221">
            <wp:simplePos x="0" y="0"/>
            <wp:positionH relativeFrom="column">
              <wp:posOffset>5031691</wp:posOffset>
            </wp:positionH>
            <wp:positionV relativeFrom="paragraph">
              <wp:posOffset>-324191</wp:posOffset>
            </wp:positionV>
            <wp:extent cx="627380" cy="572770"/>
            <wp:effectExtent l="0" t="0" r="127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asti2.png"/>
                    <pic:cNvPicPr/>
                  </pic:nvPicPr>
                  <pic:blipFill>
                    <a:blip r:embed="rId8">
                      <a:extLst>
                        <a:ext uri="{28A0092B-C50C-407E-A947-70E740481C1C}">
                          <a14:useLocalDpi xmlns:a14="http://schemas.microsoft.com/office/drawing/2010/main" val="0"/>
                        </a:ext>
                      </a:extLst>
                    </a:blip>
                    <a:stretch>
                      <a:fillRect/>
                    </a:stretch>
                  </pic:blipFill>
                  <pic:spPr>
                    <a:xfrm>
                      <a:off x="0" y="0"/>
                      <a:ext cx="627380" cy="572770"/>
                    </a:xfrm>
                    <a:prstGeom prst="rect">
                      <a:avLst/>
                    </a:prstGeom>
                  </pic:spPr>
                </pic:pic>
              </a:graphicData>
            </a:graphic>
          </wp:anchor>
        </w:drawing>
      </w:r>
      <w:r w:rsidRPr="00A626A1">
        <w:t>Fussnoten 01</w:t>
      </w:r>
    </w:p>
    <w:p w14:paraId="150FCEF4" w14:textId="77777777" w:rsidR="00266786" w:rsidRPr="00A626A1" w:rsidRDefault="00266786" w:rsidP="00905468">
      <w:pPr>
        <w:pStyle w:val="Untertitel"/>
        <w:rPr>
          <w:color w:val="0070C0"/>
          <w:lang w:val="de-CH"/>
        </w:rPr>
      </w:pPr>
      <w:r w:rsidRPr="00A626A1">
        <w:rPr>
          <w:color w:val="0070C0"/>
          <w:lang w:val="de-CH"/>
        </w:rPr>
        <w:t>Aufgaben</w:t>
      </w:r>
    </w:p>
    <w:p w14:paraId="1A832E6D" w14:textId="77777777" w:rsidR="00FD37AF" w:rsidRPr="00A626A1" w:rsidRDefault="00FD37AF" w:rsidP="00905468">
      <w:pPr>
        <w:pStyle w:val="Listenabsatz"/>
        <w:numPr>
          <w:ilvl w:val="0"/>
          <w:numId w:val="13"/>
        </w:numPr>
        <w:rPr>
          <w:color w:val="0070C0"/>
          <w:lang w:val="de-CH"/>
        </w:rPr>
      </w:pPr>
      <w:bookmarkStart w:id="3" w:name="_Hlk50540710"/>
      <w:r w:rsidRPr="00A626A1">
        <w:rPr>
          <w:color w:val="0070C0"/>
          <w:lang w:val="de-CH"/>
        </w:rPr>
        <w:t xml:space="preserve">Sie finden drei </w:t>
      </w:r>
      <w:r w:rsidRPr="00A626A1">
        <w:rPr>
          <w:color w:val="0070C0"/>
          <w:highlight w:val="yellow"/>
          <w:lang w:val="de-CH"/>
        </w:rPr>
        <w:t>gelb markierte</w:t>
      </w:r>
      <w:r w:rsidRPr="00A626A1">
        <w:rPr>
          <w:color w:val="0070C0"/>
          <w:lang w:val="de-CH"/>
        </w:rPr>
        <w:t xml:space="preserve"> Wörter (Arbeitgeber, Angestellten und Stimmlage). Zu diesen drei Wörtern fügen Sie je eine Fussnote mit den untenstehenden Texten hinzu.</w:t>
      </w:r>
    </w:p>
    <w:tbl>
      <w:tblPr>
        <w:tblStyle w:val="Tabellenraster"/>
        <w:tblW w:w="0" w:type="auto"/>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28"/>
        <w:gridCol w:w="6803"/>
      </w:tblGrid>
      <w:tr w:rsidR="00905468" w:rsidRPr="00A626A1" w14:paraId="33A71523" w14:textId="77777777" w:rsidTr="00905468">
        <w:tc>
          <w:tcPr>
            <w:tcW w:w="1928" w:type="dxa"/>
          </w:tcPr>
          <w:p w14:paraId="3598BF86" w14:textId="77777777" w:rsidR="00905468" w:rsidRPr="00A626A1" w:rsidRDefault="00905468" w:rsidP="00905468">
            <w:pPr>
              <w:rPr>
                <w:color w:val="0070C0"/>
                <w:lang w:val="de-CH"/>
              </w:rPr>
            </w:pPr>
            <w:r w:rsidRPr="00A626A1">
              <w:rPr>
                <w:b/>
                <w:color w:val="0070C0"/>
                <w:lang w:val="de-CH"/>
              </w:rPr>
              <w:t>Arbeitgeber</w:t>
            </w:r>
          </w:p>
        </w:tc>
        <w:tc>
          <w:tcPr>
            <w:tcW w:w="6803" w:type="dxa"/>
          </w:tcPr>
          <w:p w14:paraId="3FF84CCC" w14:textId="77777777" w:rsidR="00905468" w:rsidRPr="00A626A1" w:rsidRDefault="00905468" w:rsidP="0085272D">
            <w:pPr>
              <w:rPr>
                <w:lang w:val="de-CH"/>
              </w:rPr>
            </w:pPr>
            <w:r w:rsidRPr="0085272D">
              <w:t>kommunikationspsychologisch</w:t>
            </w:r>
            <w:r w:rsidRPr="00A626A1">
              <w:rPr>
                <w:lang w:val="de-CH"/>
              </w:rPr>
              <w:t xml:space="preserve"> der «Sender»</w:t>
            </w:r>
          </w:p>
        </w:tc>
      </w:tr>
      <w:tr w:rsidR="00905468" w:rsidRPr="00A626A1" w14:paraId="0C665F09" w14:textId="77777777" w:rsidTr="00905468">
        <w:tc>
          <w:tcPr>
            <w:tcW w:w="1928" w:type="dxa"/>
          </w:tcPr>
          <w:p w14:paraId="2BE2B030" w14:textId="77777777" w:rsidR="00905468" w:rsidRPr="00A626A1" w:rsidRDefault="00905468" w:rsidP="00905468">
            <w:pPr>
              <w:rPr>
                <w:color w:val="0070C0"/>
                <w:lang w:val="de-CH"/>
              </w:rPr>
            </w:pPr>
            <w:r w:rsidRPr="00A626A1">
              <w:rPr>
                <w:b/>
                <w:color w:val="0070C0"/>
                <w:lang w:val="de-CH"/>
              </w:rPr>
              <w:t>Angestellten</w:t>
            </w:r>
          </w:p>
        </w:tc>
        <w:tc>
          <w:tcPr>
            <w:tcW w:w="6803" w:type="dxa"/>
          </w:tcPr>
          <w:p w14:paraId="328DFE6D" w14:textId="77777777" w:rsidR="00905468" w:rsidRPr="00A626A1" w:rsidRDefault="00905468" w:rsidP="0085272D">
            <w:pPr>
              <w:rPr>
                <w:lang w:val="de-CH"/>
              </w:rPr>
            </w:pPr>
            <w:r w:rsidRPr="00A626A1">
              <w:rPr>
                <w:lang w:val="de-CH"/>
              </w:rPr>
              <w:t>kommunikationspsychologisch der «Empfänger»</w:t>
            </w:r>
          </w:p>
        </w:tc>
      </w:tr>
      <w:tr w:rsidR="00905468" w:rsidRPr="00A626A1" w14:paraId="511B5A29" w14:textId="77777777" w:rsidTr="00905468">
        <w:tc>
          <w:tcPr>
            <w:tcW w:w="1928" w:type="dxa"/>
          </w:tcPr>
          <w:p w14:paraId="4E58A207" w14:textId="77777777" w:rsidR="00905468" w:rsidRPr="00A626A1" w:rsidRDefault="00905468" w:rsidP="00905468">
            <w:pPr>
              <w:rPr>
                <w:color w:val="0070C0"/>
                <w:lang w:val="de-CH"/>
              </w:rPr>
            </w:pPr>
            <w:r w:rsidRPr="00A626A1">
              <w:rPr>
                <w:b/>
                <w:color w:val="0070C0"/>
                <w:lang w:val="de-CH"/>
              </w:rPr>
              <w:t>Stimmlage</w:t>
            </w:r>
          </w:p>
        </w:tc>
        <w:tc>
          <w:tcPr>
            <w:tcW w:w="6803" w:type="dxa"/>
          </w:tcPr>
          <w:p w14:paraId="394CC481" w14:textId="77777777" w:rsidR="00905468" w:rsidRPr="00A626A1" w:rsidRDefault="00905468" w:rsidP="0085272D">
            <w:pPr>
              <w:rPr>
                <w:lang w:val="de-CH"/>
              </w:rPr>
            </w:pPr>
            <w:r w:rsidRPr="00A626A1">
              <w:rPr>
                <w:lang w:val="de-CH"/>
              </w:rPr>
              <w:t>Diese Anteile sind variabel, abhängig von der jeweiligen Situation, zeigen aber eine eindeutige Richtung an: Worte sind nur ein Vehikel, um zum Ziel zu kommen.</w:t>
            </w:r>
          </w:p>
        </w:tc>
      </w:tr>
    </w:tbl>
    <w:p w14:paraId="215EB3CF" w14:textId="2C8A2D47" w:rsidR="00662E2A" w:rsidRPr="00A626A1" w:rsidRDefault="00662E2A" w:rsidP="00905468">
      <w:pPr>
        <w:pStyle w:val="Listenabsatz"/>
        <w:numPr>
          <w:ilvl w:val="0"/>
          <w:numId w:val="13"/>
        </w:numPr>
        <w:pBdr>
          <w:bottom w:val="single" w:sz="4" w:space="1" w:color="auto"/>
        </w:pBdr>
        <w:rPr>
          <w:color w:val="0070C0"/>
          <w:lang w:val="de-CH"/>
        </w:rPr>
      </w:pPr>
      <w:r w:rsidRPr="00A626A1">
        <w:rPr>
          <w:color w:val="0070C0"/>
          <w:lang w:val="de-CH"/>
        </w:rPr>
        <w:t xml:space="preserve">Formatieren Sie </w:t>
      </w:r>
      <w:r w:rsidR="00FD37AF" w:rsidRPr="00A626A1">
        <w:rPr>
          <w:color w:val="0070C0"/>
          <w:lang w:val="de-CH"/>
        </w:rPr>
        <w:t xml:space="preserve">die Formatvorlage </w:t>
      </w:r>
      <w:r w:rsidR="003800FD" w:rsidRPr="00A626A1">
        <w:rPr>
          <w:color w:val="0070C0"/>
          <w:lang w:val="de-CH"/>
        </w:rPr>
        <w:t>«</w:t>
      </w:r>
      <w:r w:rsidRPr="00A626A1">
        <w:rPr>
          <w:color w:val="0070C0"/>
          <w:lang w:val="de-CH"/>
        </w:rPr>
        <w:t>Fussnotentext</w:t>
      </w:r>
      <w:r w:rsidR="003800FD" w:rsidRPr="00A626A1">
        <w:rPr>
          <w:color w:val="0070C0"/>
          <w:lang w:val="de-CH"/>
        </w:rPr>
        <w:t>»</w:t>
      </w:r>
      <w:r w:rsidRPr="00A626A1">
        <w:rPr>
          <w:color w:val="0070C0"/>
          <w:lang w:val="de-CH"/>
        </w:rPr>
        <w:t xml:space="preserve"> mit</w:t>
      </w:r>
      <w:r w:rsidR="00905468" w:rsidRPr="00A626A1">
        <w:rPr>
          <w:color w:val="0070C0"/>
          <w:lang w:val="de-CH"/>
        </w:rPr>
        <w:t xml:space="preserve"> einem hängenden Einzug von </w:t>
      </w:r>
      <w:proofErr w:type="gramStart"/>
      <w:r w:rsidR="00905468" w:rsidRPr="00A626A1">
        <w:rPr>
          <w:color w:val="0070C0"/>
          <w:lang w:val="de-CH"/>
        </w:rPr>
        <w:t>0.</w:t>
      </w:r>
      <w:r w:rsidR="002F3534" w:rsidRPr="00A626A1">
        <w:rPr>
          <w:color w:val="0070C0"/>
          <w:lang w:val="de-CH"/>
        </w:rPr>
        <w:t>5</w:t>
      </w:r>
      <w:r w:rsidR="0085272D">
        <w:rPr>
          <w:rFonts w:ascii="Arial" w:hAnsi="Arial" w:cs="Arial"/>
          <w:color w:val="0070C0"/>
          <w:lang w:val="de-CH"/>
        </w:rPr>
        <w:t> </w:t>
      </w:r>
      <w:r w:rsidR="00905468" w:rsidRPr="00A626A1">
        <w:rPr>
          <w:color w:val="0070C0"/>
          <w:lang w:val="de-CH"/>
        </w:rPr>
        <w:t> </w:t>
      </w:r>
      <w:r w:rsidRPr="00A626A1">
        <w:rPr>
          <w:color w:val="0070C0"/>
          <w:lang w:val="de-CH"/>
        </w:rPr>
        <w:t>cm</w:t>
      </w:r>
      <w:proofErr w:type="gramEnd"/>
      <w:r w:rsidRPr="00A626A1">
        <w:rPr>
          <w:color w:val="0070C0"/>
          <w:lang w:val="de-CH"/>
        </w:rPr>
        <w:t>.</w:t>
      </w:r>
    </w:p>
    <w:p w14:paraId="4924C8AB" w14:textId="77777777" w:rsidR="002F3534" w:rsidRPr="00A626A1" w:rsidRDefault="00DA204A" w:rsidP="00905468">
      <w:pPr>
        <w:pStyle w:val="Listenabsatz"/>
        <w:numPr>
          <w:ilvl w:val="0"/>
          <w:numId w:val="13"/>
        </w:numPr>
        <w:pBdr>
          <w:bottom w:val="single" w:sz="4" w:space="1" w:color="auto"/>
        </w:pBdr>
        <w:rPr>
          <w:color w:val="0070C0"/>
          <w:lang w:val="de-CH"/>
        </w:rPr>
      </w:pPr>
      <w:r w:rsidRPr="00A626A1">
        <w:rPr>
          <w:noProof/>
          <w:color w:val="0070C0"/>
          <w:lang w:val="de-CH" w:eastAsia="de-CH"/>
        </w:rPr>
        <mc:AlternateContent>
          <mc:Choice Requires="wpi">
            <w:drawing>
              <wp:anchor distT="0" distB="0" distL="114300" distR="114300" simplePos="0" relativeHeight="251659264" behindDoc="0" locked="0" layoutInCell="1" allowOverlap="1" wp14:anchorId="6C846F50" wp14:editId="2FAF3A2A">
                <wp:simplePos x="0" y="0"/>
                <wp:positionH relativeFrom="column">
                  <wp:posOffset>3503301</wp:posOffset>
                </wp:positionH>
                <wp:positionV relativeFrom="paragraph">
                  <wp:posOffset>321668</wp:posOffset>
                </wp:positionV>
                <wp:extent cx="18000" cy="6120"/>
                <wp:effectExtent l="38100" t="38100" r="39370" b="32385"/>
                <wp:wrapNone/>
                <wp:docPr id="1" name="Freihand 1"/>
                <wp:cNvGraphicFramePr/>
                <a:graphic xmlns:a="http://schemas.openxmlformats.org/drawingml/2006/main">
                  <a:graphicData uri="http://schemas.microsoft.com/office/word/2010/wordprocessingInk">
                    <w14:contentPart bwMode="auto" r:id="rId9">
                      <w14:nvContentPartPr>
                        <w14:cNvContentPartPr/>
                      </w14:nvContentPartPr>
                      <w14:xfrm>
                        <a:off x="0" y="0"/>
                        <a:ext cx="18000" cy="6120"/>
                      </w14:xfrm>
                    </w14:contentPart>
                  </a:graphicData>
                </a:graphic>
              </wp:anchor>
            </w:drawing>
          </mc:Choice>
          <mc:Fallback>
            <w:pict>
              <v:shapetype w14:anchorId="15AE7415"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1" o:spid="_x0000_s1026" type="#_x0000_t75" style="position:absolute;margin-left:275.6pt;margin-top:25.1pt;width:1.9pt;height:1.05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">
                <v:imagedata r:id="rId10" o:title=""/>
              </v:shape>
            </w:pict>
          </mc:Fallback>
        </mc:AlternateContent>
      </w:r>
      <w:r w:rsidR="002F3534" w:rsidRPr="00A626A1">
        <w:rPr>
          <w:color w:val="0070C0"/>
          <w:lang w:val="de-CH"/>
        </w:rPr>
        <w:t>In den Fussnoten ersetzen Sie die Leerzeichen zwischen den Ziffern und dem Fussnotentext durch ein Tabstoppzeichen.</w:t>
      </w:r>
    </w:p>
    <w:p w14:paraId="23331201" w14:textId="7F8DCF00" w:rsidR="00DA204A" w:rsidRDefault="00DA204A" w:rsidP="00905468">
      <w:pPr>
        <w:pStyle w:val="Listenabsatz"/>
        <w:numPr>
          <w:ilvl w:val="0"/>
          <w:numId w:val="13"/>
        </w:numPr>
        <w:pBdr>
          <w:bottom w:val="single" w:sz="4" w:space="1" w:color="auto"/>
        </w:pBdr>
        <w:rPr>
          <w:color w:val="0070C0"/>
          <w:lang w:val="de-CH"/>
        </w:rPr>
      </w:pPr>
      <w:r w:rsidRPr="00A626A1">
        <w:rPr>
          <w:color w:val="0070C0"/>
          <w:lang w:val="de-CH"/>
        </w:rPr>
        <w:t>Wandeln Sie die Fussnoten in Endnoten um (Konvertieren!).</w:t>
      </w:r>
    </w:p>
    <w:p w14:paraId="01DBEDA6" w14:textId="5122A46F" w:rsidR="0030731D" w:rsidRPr="00A626A1" w:rsidRDefault="0030731D" w:rsidP="0030731D">
      <w:pPr>
        <w:pStyle w:val="Listenabsatz"/>
        <w:numPr>
          <w:ilvl w:val="0"/>
          <w:numId w:val="13"/>
        </w:numPr>
        <w:pBdr>
          <w:bottom w:val="single" w:sz="4" w:space="1" w:color="auto"/>
        </w:pBdr>
        <w:rPr>
          <w:color w:val="0070C0"/>
          <w:lang w:val="de-CH"/>
        </w:rPr>
      </w:pPr>
      <w:r w:rsidRPr="00A626A1">
        <w:rPr>
          <w:color w:val="0070C0"/>
          <w:lang w:val="de-CH"/>
        </w:rPr>
        <w:t>Formatieren Sie die Formatvorlage «</w:t>
      </w:r>
      <w:r>
        <w:rPr>
          <w:color w:val="0070C0"/>
          <w:lang w:val="de-CH"/>
        </w:rPr>
        <w:t>End</w:t>
      </w:r>
      <w:r w:rsidRPr="00A626A1">
        <w:rPr>
          <w:color w:val="0070C0"/>
          <w:lang w:val="de-CH"/>
        </w:rPr>
        <w:t xml:space="preserve">notentext» </w:t>
      </w:r>
      <w:r>
        <w:rPr>
          <w:color w:val="0070C0"/>
          <w:lang w:val="de-CH"/>
        </w:rPr>
        <w:t xml:space="preserve">auch </w:t>
      </w:r>
      <w:r w:rsidRPr="00A626A1">
        <w:rPr>
          <w:color w:val="0070C0"/>
          <w:lang w:val="de-CH"/>
        </w:rPr>
        <w:t xml:space="preserve">mit einem hängenden Einzug von </w:t>
      </w:r>
      <w:proofErr w:type="gramStart"/>
      <w:r w:rsidRPr="00A626A1">
        <w:rPr>
          <w:color w:val="0070C0"/>
          <w:lang w:val="de-CH"/>
        </w:rPr>
        <w:t>0.5</w:t>
      </w:r>
      <w:r>
        <w:rPr>
          <w:rFonts w:ascii="Arial" w:hAnsi="Arial" w:cs="Arial"/>
          <w:color w:val="0070C0"/>
          <w:lang w:val="de-CH"/>
        </w:rPr>
        <w:t> </w:t>
      </w:r>
      <w:r w:rsidRPr="00A626A1">
        <w:rPr>
          <w:color w:val="0070C0"/>
          <w:lang w:val="de-CH"/>
        </w:rPr>
        <w:t> cm</w:t>
      </w:r>
      <w:proofErr w:type="gramEnd"/>
      <w:r w:rsidRPr="00A626A1">
        <w:rPr>
          <w:color w:val="0070C0"/>
          <w:lang w:val="de-CH"/>
        </w:rPr>
        <w:t>.</w:t>
      </w:r>
    </w:p>
    <w:bookmarkEnd w:id="3"/>
    <w:p w14:paraId="79466795" w14:textId="77777777" w:rsidR="00266786" w:rsidRPr="00A626A1" w:rsidRDefault="00266786" w:rsidP="00905468">
      <w:pPr>
        <w:rPr>
          <w:lang w:val="de-CH"/>
        </w:rPr>
      </w:pPr>
    </w:p>
    <w:bookmarkEnd w:id="0"/>
    <w:bookmarkEnd w:id="1"/>
    <w:bookmarkEnd w:id="2"/>
    <w:p w14:paraId="1D00BA50" w14:textId="77777777" w:rsidR="003800FD" w:rsidRPr="00A626A1" w:rsidRDefault="003800FD" w:rsidP="00905468">
      <w:pPr>
        <w:pStyle w:val="Untertitel"/>
        <w:rPr>
          <w:lang w:val="de-CH"/>
        </w:rPr>
      </w:pPr>
      <w:r w:rsidRPr="00A626A1">
        <w:rPr>
          <w:lang w:val="de-CH"/>
        </w:rPr>
        <w:t>Wie Sie die Kunst der Kommunikation lernen</w:t>
      </w:r>
    </w:p>
    <w:p w14:paraId="3FF85A37" w14:textId="77777777" w:rsidR="00014AFF" w:rsidRPr="00A626A1" w:rsidRDefault="00014AFF">
      <w:pPr>
        <w:pStyle w:val="Flietext"/>
        <w:rPr>
          <w:u w:val="single"/>
          <w:lang w:val="de-CH"/>
        </w:rPr>
      </w:pPr>
      <w:r w:rsidRPr="00A626A1">
        <w:rPr>
          <w:lang w:val="de-CH"/>
        </w:rPr>
        <w:t xml:space="preserve">Versuchen Sie einmal </w:t>
      </w:r>
      <w:r w:rsidR="00044278" w:rsidRPr="00A626A1">
        <w:rPr>
          <w:lang w:val="de-CH"/>
        </w:rPr>
        <w:t>«</w:t>
      </w:r>
      <w:r w:rsidRPr="00A626A1">
        <w:rPr>
          <w:lang w:val="de-CH"/>
        </w:rPr>
        <w:t>nein</w:t>
      </w:r>
      <w:r w:rsidR="00044278" w:rsidRPr="00A626A1">
        <w:rPr>
          <w:lang w:val="de-CH"/>
        </w:rPr>
        <w:t>»</w:t>
      </w:r>
      <w:r w:rsidRPr="00A626A1">
        <w:rPr>
          <w:lang w:val="de-CH"/>
        </w:rPr>
        <w:t xml:space="preserve"> in zwölf verschiedenen Nuancen zu äu</w:t>
      </w:r>
      <w:r w:rsidR="00266786" w:rsidRPr="00A626A1">
        <w:rPr>
          <w:lang w:val="de-CH"/>
        </w:rPr>
        <w:t>ss</w:t>
      </w:r>
      <w:r w:rsidRPr="00A626A1">
        <w:rPr>
          <w:lang w:val="de-CH"/>
        </w:rPr>
        <w:t xml:space="preserve">ern. Einfach, oder? Ein </w:t>
      </w:r>
      <w:r w:rsidR="00044278" w:rsidRPr="00A626A1">
        <w:rPr>
          <w:lang w:val="de-CH"/>
        </w:rPr>
        <w:t>«</w:t>
      </w:r>
      <w:r w:rsidRPr="00A626A1">
        <w:rPr>
          <w:lang w:val="de-CH"/>
        </w:rPr>
        <w:t>nein</w:t>
      </w:r>
      <w:r w:rsidR="00044278" w:rsidRPr="00A626A1">
        <w:rPr>
          <w:lang w:val="de-CH"/>
        </w:rPr>
        <w:t>»</w:t>
      </w:r>
      <w:r w:rsidRPr="00A626A1">
        <w:rPr>
          <w:lang w:val="de-CH"/>
        </w:rPr>
        <w:t xml:space="preserve"> kann </w:t>
      </w:r>
      <w:r w:rsidR="00044278" w:rsidRPr="00A626A1">
        <w:rPr>
          <w:lang w:val="de-CH"/>
        </w:rPr>
        <w:t>«</w:t>
      </w:r>
      <w:r w:rsidRPr="00A626A1">
        <w:rPr>
          <w:lang w:val="de-CH"/>
        </w:rPr>
        <w:t>ja</w:t>
      </w:r>
      <w:r w:rsidR="00044278" w:rsidRPr="00A626A1">
        <w:rPr>
          <w:lang w:val="de-CH"/>
        </w:rPr>
        <w:t>»</w:t>
      </w:r>
      <w:r w:rsidRPr="00A626A1">
        <w:rPr>
          <w:lang w:val="de-CH"/>
        </w:rPr>
        <w:t xml:space="preserve"> bedeuten, es kann ein</w:t>
      </w:r>
      <w:r w:rsidR="00044278" w:rsidRPr="00A626A1">
        <w:rPr>
          <w:lang w:val="de-CH"/>
        </w:rPr>
        <w:t xml:space="preserve"> «</w:t>
      </w:r>
      <w:r w:rsidRPr="00A626A1">
        <w:rPr>
          <w:lang w:val="de-CH"/>
        </w:rPr>
        <w:t>vielleicht</w:t>
      </w:r>
      <w:r w:rsidR="00044278" w:rsidRPr="00A626A1">
        <w:rPr>
          <w:lang w:val="de-CH"/>
        </w:rPr>
        <w:t>»</w:t>
      </w:r>
      <w:r w:rsidRPr="00A626A1">
        <w:rPr>
          <w:lang w:val="de-CH"/>
        </w:rPr>
        <w:t xml:space="preserve"> sein, </w:t>
      </w:r>
      <w:r w:rsidR="00044278" w:rsidRPr="00A626A1">
        <w:rPr>
          <w:lang w:val="de-CH"/>
        </w:rPr>
        <w:t>«</w:t>
      </w:r>
      <w:r w:rsidRPr="00A626A1">
        <w:rPr>
          <w:lang w:val="de-CH"/>
        </w:rPr>
        <w:t>lass mich in Ruhe</w:t>
      </w:r>
      <w:r w:rsidR="006B3EBB" w:rsidRPr="00A626A1">
        <w:rPr>
          <w:lang w:val="de-CH"/>
        </w:rPr>
        <w:t>“</w:t>
      </w:r>
      <w:r w:rsidRPr="00A626A1">
        <w:rPr>
          <w:lang w:val="de-CH"/>
        </w:rPr>
        <w:t xml:space="preserve"> hei</w:t>
      </w:r>
      <w:r w:rsidR="00266786" w:rsidRPr="00A626A1">
        <w:rPr>
          <w:lang w:val="de-CH"/>
        </w:rPr>
        <w:t>ss</w:t>
      </w:r>
      <w:r w:rsidRPr="00A626A1">
        <w:rPr>
          <w:lang w:val="de-CH"/>
        </w:rPr>
        <w:t xml:space="preserve">en oder auch </w:t>
      </w:r>
      <w:r w:rsidR="00266786" w:rsidRPr="00A626A1">
        <w:rPr>
          <w:lang w:val="de-CH"/>
        </w:rPr>
        <w:t>«</w:t>
      </w:r>
      <w:r w:rsidRPr="00A626A1">
        <w:rPr>
          <w:lang w:val="de-CH"/>
        </w:rPr>
        <w:t>Du nervst mich</w:t>
      </w:r>
      <w:r w:rsidR="00266786" w:rsidRPr="00A626A1">
        <w:rPr>
          <w:lang w:val="de-CH"/>
        </w:rPr>
        <w:t>»</w:t>
      </w:r>
      <w:r w:rsidRPr="00A626A1">
        <w:rPr>
          <w:lang w:val="de-CH"/>
        </w:rPr>
        <w:t xml:space="preserve"> aussagen. Was der </w:t>
      </w:r>
      <w:r w:rsidR="00044278" w:rsidRPr="00A626A1">
        <w:rPr>
          <w:lang w:val="de-CH"/>
        </w:rPr>
        <w:t>«</w:t>
      </w:r>
      <w:r w:rsidRPr="00A626A1">
        <w:rPr>
          <w:lang w:val="de-CH"/>
        </w:rPr>
        <w:t>Sender</w:t>
      </w:r>
      <w:r w:rsidR="00044278" w:rsidRPr="00A626A1">
        <w:rPr>
          <w:lang w:val="de-CH"/>
        </w:rPr>
        <w:t>»</w:t>
      </w:r>
      <w:r w:rsidRPr="00A626A1">
        <w:rPr>
          <w:lang w:val="de-CH"/>
        </w:rPr>
        <w:t xml:space="preserve"> mit seinem </w:t>
      </w:r>
      <w:r w:rsidR="00044278" w:rsidRPr="00A626A1">
        <w:rPr>
          <w:lang w:val="de-CH"/>
        </w:rPr>
        <w:t>«</w:t>
      </w:r>
      <w:r w:rsidRPr="00A626A1">
        <w:rPr>
          <w:lang w:val="de-CH"/>
        </w:rPr>
        <w:t>Nein</w:t>
      </w:r>
      <w:r w:rsidR="00044278" w:rsidRPr="00A626A1">
        <w:rPr>
          <w:lang w:val="de-CH"/>
        </w:rPr>
        <w:t>»</w:t>
      </w:r>
      <w:r w:rsidRPr="00A626A1">
        <w:rPr>
          <w:lang w:val="de-CH"/>
        </w:rPr>
        <w:t xml:space="preserve"> wirklich meint, erschlie</w:t>
      </w:r>
      <w:r w:rsidR="00266786" w:rsidRPr="00A626A1">
        <w:rPr>
          <w:lang w:val="de-CH"/>
        </w:rPr>
        <w:t>ss</w:t>
      </w:r>
      <w:r w:rsidRPr="00A626A1">
        <w:rPr>
          <w:lang w:val="de-CH"/>
        </w:rPr>
        <w:t>t sich erst durch die nonverbale Kommunikation, die jeweilige Situation und das Umfeld.</w:t>
      </w:r>
    </w:p>
    <w:p w14:paraId="35A9D0F0" w14:textId="77777777" w:rsidR="00014AFF" w:rsidRPr="00A626A1" w:rsidRDefault="00014AFF">
      <w:pPr>
        <w:pStyle w:val="Flietext"/>
        <w:rPr>
          <w:lang w:val="de-CH"/>
        </w:rPr>
      </w:pPr>
      <w:r w:rsidRPr="00A626A1">
        <w:rPr>
          <w:lang w:val="de-CH"/>
        </w:rPr>
        <w:t>Auch ein und derselbe Satz kann ganz unterschiedliche Dinge implizieren. Lesen Sie einfach einmal folgenden S</w:t>
      </w:r>
      <w:r w:rsidR="00044278" w:rsidRPr="00A626A1">
        <w:rPr>
          <w:lang w:val="de-CH"/>
        </w:rPr>
        <w:t xml:space="preserve">atz, den ein </w:t>
      </w:r>
      <w:r w:rsidR="00044278" w:rsidRPr="00A626A1">
        <w:rPr>
          <w:highlight w:val="yellow"/>
          <w:lang w:val="de-CH"/>
        </w:rPr>
        <w:t>Arbeitgeber</w:t>
      </w:r>
      <w:r w:rsidRPr="00A626A1">
        <w:rPr>
          <w:lang w:val="de-CH"/>
        </w:rPr>
        <w:t xml:space="preserve"> zu seinem </w:t>
      </w:r>
      <w:r w:rsidRPr="00A626A1">
        <w:rPr>
          <w:highlight w:val="yellow"/>
          <w:lang w:val="de-CH"/>
        </w:rPr>
        <w:t>Angestellten</w:t>
      </w:r>
      <w:r w:rsidRPr="00A626A1">
        <w:rPr>
          <w:lang w:val="de-CH"/>
        </w:rPr>
        <w:t xml:space="preserve"> sagt:</w:t>
      </w:r>
    </w:p>
    <w:p w14:paraId="4EC162AD" w14:textId="77777777" w:rsidR="00014AFF" w:rsidRPr="00A626A1" w:rsidRDefault="00044278" w:rsidP="004F710E">
      <w:pPr>
        <w:pStyle w:val="Flietext"/>
        <w:rPr>
          <w:rStyle w:val="Hervorhebung1"/>
          <w:lang w:val="de-CH"/>
        </w:rPr>
      </w:pPr>
      <w:r w:rsidRPr="00A626A1">
        <w:rPr>
          <w:lang w:val="de-CH"/>
        </w:rPr>
        <w:t>«</w:t>
      </w:r>
      <w:r w:rsidR="00014AFF" w:rsidRPr="00A626A1">
        <w:rPr>
          <w:rStyle w:val="Hervorhebung1"/>
          <w:lang w:val="de-CH"/>
        </w:rPr>
        <w:t>Es wäre schön, wenn Sie heute etwas länger bleiben könnten.</w:t>
      </w:r>
      <w:r w:rsidRPr="00A626A1">
        <w:rPr>
          <w:lang w:val="de-CH"/>
        </w:rPr>
        <w:t>»</w:t>
      </w:r>
    </w:p>
    <w:p w14:paraId="6BF3585E" w14:textId="77777777" w:rsidR="00014AFF" w:rsidRPr="00A626A1" w:rsidRDefault="00014AFF">
      <w:pPr>
        <w:pStyle w:val="Flietext"/>
        <w:rPr>
          <w:lang w:val="de-CH"/>
        </w:rPr>
      </w:pPr>
      <w:r w:rsidRPr="00A626A1">
        <w:rPr>
          <w:lang w:val="de-CH"/>
        </w:rPr>
        <w:t xml:space="preserve">Handelt es sich um eine freundliche Bitte? Die (im entsprechenden Kontext) unmissverständliche Aufforderung, endlich einmal so lange zu arbeiten, wie alle anderen auch? Nicht nur der Sender einer Nachricht, auch die Empfänger besitzt Spielraum beim Aufnehmen von Botschaften. Ein und derselbe Satz kann nicht nur Verschiedenes bedeuten, er kann auch völlig unterschiedliche, geradezu konträre Reaktionen auslösen: </w:t>
      </w:r>
    </w:p>
    <w:p w14:paraId="7191FFF6" w14:textId="77777777" w:rsidR="00014AFF" w:rsidRPr="00A626A1" w:rsidRDefault="00044278" w:rsidP="004F710E">
      <w:pPr>
        <w:pStyle w:val="Flietext"/>
        <w:rPr>
          <w:rStyle w:val="Hervorhebung1"/>
          <w:lang w:val="de-CH"/>
        </w:rPr>
      </w:pPr>
      <w:r w:rsidRPr="00A626A1">
        <w:rPr>
          <w:lang w:val="de-CH"/>
        </w:rPr>
        <w:lastRenderedPageBreak/>
        <w:t>«</w:t>
      </w:r>
      <w:r w:rsidR="00014AFF" w:rsidRPr="00A626A1">
        <w:rPr>
          <w:rStyle w:val="Hervorhebung1"/>
          <w:lang w:val="de-CH"/>
        </w:rPr>
        <w:t>Nicht schon wieder</w:t>
      </w:r>
      <w:r w:rsidRPr="00A626A1">
        <w:rPr>
          <w:rStyle w:val="Hervorhebung1"/>
          <w:lang w:val="de-CH"/>
        </w:rPr>
        <w:t>»</w:t>
      </w:r>
      <w:r w:rsidR="00014AFF" w:rsidRPr="00A626A1">
        <w:rPr>
          <w:rStyle w:val="Hervorhebung1"/>
          <w:lang w:val="de-CH"/>
        </w:rPr>
        <w:t xml:space="preserve">, sagt Markus, der schon seit Tagen Überstunden schiebt. </w:t>
      </w:r>
    </w:p>
    <w:p w14:paraId="09157D47" w14:textId="77777777" w:rsidR="00014AFF" w:rsidRPr="00A626A1" w:rsidRDefault="00044278" w:rsidP="004F710E">
      <w:pPr>
        <w:pStyle w:val="Flietext"/>
        <w:rPr>
          <w:rStyle w:val="Hervorhebung1"/>
          <w:lang w:val="de-CH"/>
        </w:rPr>
      </w:pPr>
      <w:r w:rsidRPr="00A626A1">
        <w:rPr>
          <w:lang w:val="de-CH"/>
        </w:rPr>
        <w:t>«</w:t>
      </w:r>
      <w:r w:rsidR="00014AFF" w:rsidRPr="00A626A1">
        <w:rPr>
          <w:rStyle w:val="Hervorhebung1"/>
          <w:lang w:val="de-CH"/>
        </w:rPr>
        <w:t>Wieso ausgerechnet heute!</w:t>
      </w:r>
      <w:r w:rsidRPr="00A626A1">
        <w:rPr>
          <w:rStyle w:val="Hervorhebung1"/>
          <w:lang w:val="de-CH"/>
        </w:rPr>
        <w:t>»</w:t>
      </w:r>
      <w:r w:rsidR="00014AFF" w:rsidRPr="00A626A1">
        <w:rPr>
          <w:rStyle w:val="Hervorhebung1"/>
          <w:lang w:val="de-CH"/>
        </w:rPr>
        <w:t xml:space="preserve"> stöhnt Marita, die ihr Kind um 17 Uhr von der Tagesstätte abholen muss.</w:t>
      </w:r>
    </w:p>
    <w:p w14:paraId="1873B87B" w14:textId="77777777" w:rsidR="00014AFF" w:rsidRPr="00A626A1" w:rsidRDefault="00044278" w:rsidP="004F710E">
      <w:pPr>
        <w:pStyle w:val="Flietext"/>
        <w:rPr>
          <w:rStyle w:val="Hervorhebung1"/>
          <w:lang w:val="de-CH"/>
        </w:rPr>
      </w:pPr>
      <w:r w:rsidRPr="00A626A1">
        <w:rPr>
          <w:lang w:val="de-CH"/>
        </w:rPr>
        <w:t>«</w:t>
      </w:r>
      <w:r w:rsidR="00014AFF" w:rsidRPr="00A626A1">
        <w:rPr>
          <w:rStyle w:val="Hervorhebung1"/>
          <w:lang w:val="de-CH"/>
        </w:rPr>
        <w:t>Was soll die Anspielung</w:t>
      </w:r>
      <w:r w:rsidRPr="00A626A1">
        <w:rPr>
          <w:rStyle w:val="Hervorhebung1"/>
          <w:lang w:val="de-CH"/>
        </w:rPr>
        <w:t>»</w:t>
      </w:r>
      <w:r w:rsidR="00014AFF" w:rsidRPr="00A626A1">
        <w:rPr>
          <w:rStyle w:val="Hervorhebung1"/>
          <w:lang w:val="de-CH"/>
        </w:rPr>
        <w:t>, beschwert sich schlie</w:t>
      </w:r>
      <w:r w:rsidR="00266786" w:rsidRPr="00A626A1">
        <w:rPr>
          <w:rStyle w:val="Hervorhebung1"/>
          <w:lang w:val="de-CH"/>
        </w:rPr>
        <w:t>ss</w:t>
      </w:r>
      <w:r w:rsidR="00014AFF" w:rsidRPr="00A626A1">
        <w:rPr>
          <w:rStyle w:val="Hervorhebung1"/>
          <w:lang w:val="de-CH"/>
        </w:rPr>
        <w:t xml:space="preserve">lich Lothar. Er fühlt sich ertappt, weil er anders als seine </w:t>
      </w:r>
      <w:r w:rsidRPr="00A626A1">
        <w:rPr>
          <w:rStyle w:val="Hervorhebung1"/>
          <w:lang w:val="de-CH"/>
        </w:rPr>
        <w:t>«</w:t>
      </w:r>
      <w:r w:rsidR="00014AFF" w:rsidRPr="00A626A1">
        <w:rPr>
          <w:rStyle w:val="Hervorhebung1"/>
          <w:lang w:val="de-CH"/>
        </w:rPr>
        <w:t>arbeitswütigen</w:t>
      </w:r>
      <w:r w:rsidRPr="00A626A1">
        <w:rPr>
          <w:rStyle w:val="Hervorhebung1"/>
          <w:lang w:val="de-CH"/>
        </w:rPr>
        <w:t>»</w:t>
      </w:r>
      <w:r w:rsidR="00014AFF" w:rsidRPr="00A626A1">
        <w:rPr>
          <w:rStyle w:val="Hervorhebung1"/>
          <w:lang w:val="de-CH"/>
        </w:rPr>
        <w:t xml:space="preserve"> (andere nennen es </w:t>
      </w:r>
      <w:r w:rsidRPr="00A626A1">
        <w:rPr>
          <w:lang w:val="de-CH"/>
        </w:rPr>
        <w:t>«</w:t>
      </w:r>
      <w:r w:rsidR="00014AFF" w:rsidRPr="00A626A1">
        <w:rPr>
          <w:rStyle w:val="Hervorhebung1"/>
          <w:lang w:val="de-CH"/>
        </w:rPr>
        <w:t>flei</w:t>
      </w:r>
      <w:r w:rsidR="00266786" w:rsidRPr="00A626A1">
        <w:rPr>
          <w:rStyle w:val="Hervorhebung1"/>
          <w:lang w:val="de-CH"/>
        </w:rPr>
        <w:t>ss</w:t>
      </w:r>
      <w:r w:rsidR="00014AFF" w:rsidRPr="00A626A1">
        <w:rPr>
          <w:rStyle w:val="Hervorhebung1"/>
          <w:lang w:val="de-CH"/>
        </w:rPr>
        <w:t>igen</w:t>
      </w:r>
      <w:r w:rsidRPr="00A626A1">
        <w:rPr>
          <w:rStyle w:val="Hervorhebung1"/>
          <w:lang w:val="de-CH"/>
        </w:rPr>
        <w:t>»</w:t>
      </w:r>
      <w:r w:rsidR="00014AFF" w:rsidRPr="00A626A1">
        <w:rPr>
          <w:rStyle w:val="Hervorhebung1"/>
          <w:lang w:val="de-CH"/>
        </w:rPr>
        <w:t>) Kollegen immer pünktlich um 17 Uhr den Computer ausschaltet.</w:t>
      </w:r>
    </w:p>
    <w:p w14:paraId="2A78F631" w14:textId="77777777" w:rsidR="00014AFF" w:rsidRPr="00A626A1" w:rsidRDefault="00014AFF">
      <w:pPr>
        <w:pStyle w:val="Flietext"/>
        <w:rPr>
          <w:lang w:val="de-CH"/>
        </w:rPr>
      </w:pPr>
      <w:r w:rsidRPr="00A626A1">
        <w:rPr>
          <w:lang w:val="de-CH"/>
        </w:rPr>
        <w:t>Das Feedback des Gesprächspartners (oder anders ausgedrückt des Empfängers) kann Missverständnisse aufdecken. An seiner Reaktion lässt sich ablesen, wie er eine Botschaft aufgenommen hat.</w:t>
      </w:r>
    </w:p>
    <w:p w14:paraId="7D896F6B" w14:textId="77777777" w:rsidR="00014AFF" w:rsidRPr="00A626A1" w:rsidRDefault="00044278" w:rsidP="004F710E">
      <w:pPr>
        <w:pStyle w:val="Flietext"/>
        <w:rPr>
          <w:rStyle w:val="Hervorhebung1"/>
          <w:lang w:val="de-CH"/>
        </w:rPr>
      </w:pPr>
      <w:r w:rsidRPr="00A626A1">
        <w:rPr>
          <w:lang w:val="de-CH"/>
        </w:rPr>
        <w:t>«</w:t>
      </w:r>
      <w:r w:rsidR="00014AFF" w:rsidRPr="00A626A1">
        <w:rPr>
          <w:rStyle w:val="Hervorhebung1"/>
          <w:lang w:val="de-CH"/>
        </w:rPr>
        <w:t>Ich kann derzeit keinen weiteren Mitarbeiter einstellen. Wenn die Auftragslage stabil wäre, aber so</w:t>
      </w:r>
      <w:r w:rsidRPr="00A626A1">
        <w:rPr>
          <w:rStyle w:val="Hervorhebung1"/>
          <w:lang w:val="de-CH"/>
        </w:rPr>
        <w:t xml:space="preserve"> …»</w:t>
      </w:r>
    </w:p>
    <w:p w14:paraId="1C844FDD" w14:textId="77777777" w:rsidR="00014AFF" w:rsidRPr="00A626A1" w:rsidRDefault="00044278" w:rsidP="004F710E">
      <w:pPr>
        <w:pStyle w:val="Flietext"/>
        <w:rPr>
          <w:rStyle w:val="Hervorhebung1"/>
          <w:lang w:val="de-CH"/>
        </w:rPr>
      </w:pPr>
      <w:r w:rsidRPr="00A626A1">
        <w:rPr>
          <w:lang w:val="de-CH"/>
        </w:rPr>
        <w:t>«</w:t>
      </w:r>
      <w:r w:rsidR="00014AFF" w:rsidRPr="00A626A1">
        <w:rPr>
          <w:rStyle w:val="Hervorhebung1"/>
          <w:lang w:val="de-CH"/>
        </w:rPr>
        <w:t>Frau Müller, ich kann wirklich nicht immer auf Sie Rücksicht nehmen.</w:t>
      </w:r>
      <w:r w:rsidRPr="00A626A1">
        <w:rPr>
          <w:rStyle w:val="Hervorhebung1"/>
          <w:lang w:val="de-CH"/>
        </w:rPr>
        <w:t>»</w:t>
      </w:r>
    </w:p>
    <w:p w14:paraId="1AF88BA8" w14:textId="77777777" w:rsidR="00014AFF" w:rsidRPr="00A626A1" w:rsidRDefault="00044278" w:rsidP="004F710E">
      <w:pPr>
        <w:pStyle w:val="Flietext"/>
        <w:rPr>
          <w:rStyle w:val="Hervorhebung1"/>
          <w:lang w:val="de-CH"/>
        </w:rPr>
      </w:pPr>
      <w:r w:rsidRPr="00A626A1">
        <w:rPr>
          <w:lang w:val="de-CH"/>
        </w:rPr>
        <w:t>«</w:t>
      </w:r>
      <w:r w:rsidR="00014AFF" w:rsidRPr="00A626A1">
        <w:rPr>
          <w:rStyle w:val="Hervorhebung1"/>
          <w:lang w:val="de-CH"/>
        </w:rPr>
        <w:t>Ich habe Sie blo</w:t>
      </w:r>
      <w:r w:rsidR="00266786" w:rsidRPr="00A626A1">
        <w:rPr>
          <w:rStyle w:val="Hervorhebung1"/>
          <w:lang w:val="de-CH"/>
        </w:rPr>
        <w:t>ss</w:t>
      </w:r>
      <w:r w:rsidR="00014AFF" w:rsidRPr="00A626A1">
        <w:rPr>
          <w:rStyle w:val="Hervorhebung1"/>
          <w:lang w:val="de-CH"/>
        </w:rPr>
        <w:t xml:space="preserve"> gebeten, länger zu bleiben. Sie können aber auch gerne gehen. Ihre Motivation lässt zu wünschen übrig.</w:t>
      </w:r>
      <w:r w:rsidRPr="00A626A1">
        <w:rPr>
          <w:rStyle w:val="Hervorhebung1"/>
          <w:lang w:val="de-CH"/>
        </w:rPr>
        <w:t>»</w:t>
      </w:r>
    </w:p>
    <w:p w14:paraId="4C12729D" w14:textId="77777777" w:rsidR="00014AFF" w:rsidRPr="00A626A1" w:rsidRDefault="00014AFF">
      <w:pPr>
        <w:pStyle w:val="Flietext"/>
        <w:rPr>
          <w:lang w:val="de-CH"/>
        </w:rPr>
      </w:pPr>
      <w:r w:rsidRPr="00A626A1">
        <w:rPr>
          <w:lang w:val="de-CH"/>
        </w:rPr>
        <w:t xml:space="preserve">Eine Eskalation ist bei der Reaktion des Chefs auf Lothars Antwort wahrscheinlich, aber vermeidbar. Lothar hat mit seinem </w:t>
      </w:r>
      <w:r w:rsidR="00044278" w:rsidRPr="00A626A1">
        <w:rPr>
          <w:lang w:val="de-CH"/>
        </w:rPr>
        <w:t>«</w:t>
      </w:r>
      <w:r w:rsidRPr="00A626A1">
        <w:rPr>
          <w:lang w:val="de-CH"/>
        </w:rPr>
        <w:t>Was soll die Anspielung</w:t>
      </w:r>
      <w:r w:rsidR="00044278" w:rsidRPr="00A626A1">
        <w:rPr>
          <w:lang w:val="de-CH"/>
        </w:rPr>
        <w:t>»</w:t>
      </w:r>
      <w:r w:rsidRPr="00A626A1">
        <w:rPr>
          <w:lang w:val="de-CH"/>
        </w:rPr>
        <w:t xml:space="preserve"> aggressiv reagiert </w:t>
      </w:r>
      <w:r w:rsidR="00044278" w:rsidRPr="00A626A1">
        <w:rPr>
          <w:lang w:val="de-CH"/>
        </w:rPr>
        <w:t>–</w:t>
      </w:r>
      <w:r w:rsidRPr="00A626A1">
        <w:rPr>
          <w:lang w:val="de-CH"/>
        </w:rPr>
        <w:t xml:space="preserve"> auf eine, w</w:t>
      </w:r>
      <w:r w:rsidR="00266786" w:rsidRPr="00A626A1">
        <w:rPr>
          <w:lang w:val="de-CH"/>
        </w:rPr>
        <w:t xml:space="preserve">ie wir jetzt wissen, freundlich </w:t>
      </w:r>
      <w:r w:rsidRPr="00A626A1">
        <w:rPr>
          <w:lang w:val="de-CH"/>
        </w:rPr>
        <w:t xml:space="preserve">fragend gemeinte Botschaft. Seine Reaktion ist beeinflusst durch seine Erfahrungen mit einem früheren Chef, seine grundsätzliche Lebenseinstellung, die Beziehung zu den Kollegen (die alle länger arbeiten als er) und die drückende Sommerschwüle. </w:t>
      </w:r>
    </w:p>
    <w:p w14:paraId="7AC3CEEB" w14:textId="66DE8660" w:rsidR="00014AFF" w:rsidRPr="00A626A1" w:rsidRDefault="00014AFF">
      <w:pPr>
        <w:pStyle w:val="Flietext"/>
        <w:rPr>
          <w:lang w:val="de-CH"/>
        </w:rPr>
      </w:pPr>
      <w:r w:rsidRPr="00A626A1">
        <w:rPr>
          <w:lang w:val="de-CH"/>
        </w:rPr>
        <w:t xml:space="preserve">Inhaltsaussagen, so haben kommunikationswissenschaftliche Studien belegt, spielen in Zwiegesprächen und Präsentationen nur zu etwa </w:t>
      </w:r>
      <w:r w:rsidRPr="00A626A1">
        <w:rPr>
          <w:rStyle w:val="Zitat1"/>
          <w:lang w:val="de-CH"/>
        </w:rPr>
        <w:t>15 Prozent</w:t>
      </w:r>
      <w:r w:rsidRPr="00A626A1">
        <w:rPr>
          <w:b/>
          <w:bCs/>
          <w:lang w:val="de-CH"/>
        </w:rPr>
        <w:t xml:space="preserve"> </w:t>
      </w:r>
      <w:r w:rsidRPr="00A626A1">
        <w:rPr>
          <w:lang w:val="de-CH"/>
        </w:rPr>
        <w:t xml:space="preserve">eine Rolle. </w:t>
      </w:r>
      <w:r w:rsidRPr="00A626A1">
        <w:rPr>
          <w:rStyle w:val="Zitat1"/>
          <w:lang w:val="de-CH"/>
        </w:rPr>
        <w:t>55 Prozent</w:t>
      </w:r>
      <w:r w:rsidRPr="00A626A1">
        <w:rPr>
          <w:lang w:val="de-CH"/>
        </w:rPr>
        <w:t xml:space="preserve"> dagegen sind durch Körperhaltung bestimmt, </w:t>
      </w:r>
      <w:r w:rsidRPr="00A626A1">
        <w:rPr>
          <w:rStyle w:val="Zitat1"/>
          <w:lang w:val="de-CH"/>
        </w:rPr>
        <w:t>25 Prozent</w:t>
      </w:r>
      <w:r w:rsidRPr="00A626A1">
        <w:rPr>
          <w:lang w:val="de-CH"/>
        </w:rPr>
        <w:t xml:space="preserve"> durch Stimme und </w:t>
      </w:r>
      <w:r w:rsidRPr="00A626A1">
        <w:rPr>
          <w:highlight w:val="yellow"/>
          <w:lang w:val="de-CH"/>
        </w:rPr>
        <w:t>Stimmlage</w:t>
      </w:r>
      <w:r w:rsidRPr="00A626A1">
        <w:rPr>
          <w:lang w:val="de-CH"/>
        </w:rPr>
        <w:t xml:space="preserve">. Entscheidend ist, wie und mit welcher Haltung der Fahrer sie zum Ziel fährt </w:t>
      </w:r>
      <w:r w:rsidR="00044278" w:rsidRPr="00A626A1">
        <w:rPr>
          <w:lang w:val="de-CH"/>
        </w:rPr>
        <w:t>–</w:t>
      </w:r>
      <w:r w:rsidRPr="00A626A1">
        <w:rPr>
          <w:lang w:val="de-CH"/>
        </w:rPr>
        <w:t xml:space="preserve"> oder eben daran </w:t>
      </w:r>
      <w:r w:rsidR="0085272D" w:rsidRPr="00A626A1">
        <w:rPr>
          <w:lang w:val="de-CH"/>
        </w:rPr>
        <w:t>vorbeifährt</w:t>
      </w:r>
      <w:r w:rsidRPr="00A626A1">
        <w:rPr>
          <w:lang w:val="de-CH"/>
        </w:rPr>
        <w:t>. Entscheidend ist aber auch die Haltung des Empfängers: Auf welchem Ohr ist er ansprechbar, auf welchem gerade taub?</w:t>
      </w:r>
    </w:p>
    <w:p w14:paraId="44E5FE10" w14:textId="77777777" w:rsidR="00014AFF" w:rsidRPr="00A626A1" w:rsidRDefault="00014AFF">
      <w:pPr>
        <w:pStyle w:val="Flietext"/>
        <w:shd w:val="clear" w:color="auto" w:fill="F3F3F3"/>
        <w:rPr>
          <w:lang w:val="de-CH"/>
        </w:rPr>
      </w:pPr>
      <w:r w:rsidRPr="00A626A1">
        <w:rPr>
          <w:lang w:val="de-CH"/>
        </w:rPr>
        <w:t xml:space="preserve">Eine Rolle bei der Kommunikation spielen: </w:t>
      </w:r>
    </w:p>
    <w:p w14:paraId="46508CD8" w14:textId="77777777" w:rsidR="00014AFF" w:rsidRPr="00A626A1" w:rsidRDefault="00014AFF" w:rsidP="004F710E">
      <w:pPr>
        <w:pStyle w:val="Aufz"/>
        <w:rPr>
          <w:lang w:val="de-CH"/>
        </w:rPr>
      </w:pPr>
      <w:r w:rsidRPr="00A626A1">
        <w:rPr>
          <w:lang w:val="de-CH"/>
        </w:rPr>
        <w:t>Die Gesprächspartner, ihre Beziehung zueinander und ihre jeweils ganz spezielle Erfahrungswelt</w:t>
      </w:r>
    </w:p>
    <w:p w14:paraId="1B381CED" w14:textId="77777777" w:rsidR="00014AFF" w:rsidRPr="00A626A1" w:rsidRDefault="00014AFF" w:rsidP="004F710E">
      <w:pPr>
        <w:pStyle w:val="Aufz"/>
        <w:rPr>
          <w:lang w:val="de-CH"/>
        </w:rPr>
      </w:pPr>
      <w:r w:rsidRPr="00A626A1">
        <w:rPr>
          <w:lang w:val="de-CH"/>
        </w:rPr>
        <w:t>Der jeweilige Inhalt der Aussage</w:t>
      </w:r>
    </w:p>
    <w:p w14:paraId="52BA7D7F" w14:textId="77777777" w:rsidR="00014AFF" w:rsidRPr="00A626A1" w:rsidRDefault="00014AFF" w:rsidP="004F710E">
      <w:pPr>
        <w:pStyle w:val="Aufz"/>
        <w:rPr>
          <w:lang w:val="de-CH"/>
        </w:rPr>
      </w:pPr>
      <w:r w:rsidRPr="00A626A1">
        <w:rPr>
          <w:lang w:val="de-CH"/>
        </w:rPr>
        <w:t>Die genaue Wortwahl</w:t>
      </w:r>
    </w:p>
    <w:p w14:paraId="576D6354" w14:textId="77777777" w:rsidR="00014AFF" w:rsidRPr="00A626A1" w:rsidRDefault="00014AFF" w:rsidP="004F710E">
      <w:pPr>
        <w:pStyle w:val="Aufz"/>
        <w:rPr>
          <w:lang w:val="de-CH"/>
        </w:rPr>
      </w:pPr>
      <w:r w:rsidRPr="00A626A1">
        <w:rPr>
          <w:lang w:val="de-CH"/>
        </w:rPr>
        <w:t>Parasprachliche Elemente wie die Stimmlage</w:t>
      </w:r>
    </w:p>
    <w:p w14:paraId="1A886077" w14:textId="77777777" w:rsidR="00014AFF" w:rsidRPr="00A626A1" w:rsidRDefault="00014AFF" w:rsidP="004F710E">
      <w:pPr>
        <w:pStyle w:val="Aufz"/>
        <w:rPr>
          <w:lang w:val="de-CH"/>
        </w:rPr>
      </w:pPr>
      <w:r w:rsidRPr="00A626A1">
        <w:rPr>
          <w:lang w:val="de-CH"/>
        </w:rPr>
        <w:t>Nonverbale Elemente wie Mimik und Gestik</w:t>
      </w:r>
    </w:p>
    <w:p w14:paraId="7CE96BA0" w14:textId="77777777" w:rsidR="00014AFF" w:rsidRPr="00A626A1" w:rsidRDefault="00014AFF" w:rsidP="004F710E">
      <w:pPr>
        <w:pStyle w:val="Aufz"/>
        <w:rPr>
          <w:lang w:val="de-CH"/>
        </w:rPr>
      </w:pPr>
      <w:r w:rsidRPr="00A626A1">
        <w:rPr>
          <w:lang w:val="de-CH"/>
        </w:rPr>
        <w:t>Extraverbale Argumente, beispielsweise das Umfeld des Gesprächs</w:t>
      </w:r>
    </w:p>
    <w:p w14:paraId="21D2D462" w14:textId="77777777" w:rsidR="00014AFF" w:rsidRPr="00A626A1" w:rsidRDefault="00014AFF">
      <w:pPr>
        <w:pStyle w:val="Flietext"/>
        <w:rPr>
          <w:lang w:val="de-CH"/>
        </w:rPr>
      </w:pPr>
      <w:r w:rsidRPr="00A626A1">
        <w:rPr>
          <w:lang w:val="de-CH"/>
        </w:rPr>
        <w:t xml:space="preserve">Machen Sie sich bewusst, welche Faktoren auf den Kommunikationsprozess einwirken. Dies hilft Ihnen, Situationen besser zu analysieren. Als Empfänger einer Nachricht müssen Sie diese decodieren, also entschlüsseln. Was meint der Chef in </w:t>
      </w:r>
      <w:r w:rsidRPr="00A626A1">
        <w:rPr>
          <w:lang w:val="de-CH"/>
        </w:rPr>
        <w:lastRenderedPageBreak/>
        <w:t xml:space="preserve">unserem Beispiel? Reichen die vorhandenen Informationen nicht aus, so versuchen Sie weitere Informationen zu erhalten, bevor Sie (vorschnell) reagieren. </w:t>
      </w:r>
    </w:p>
    <w:p w14:paraId="302A85CD" w14:textId="61AE1697" w:rsidR="00014AFF" w:rsidRPr="00A626A1" w:rsidRDefault="00014AFF">
      <w:pPr>
        <w:pStyle w:val="Flietext"/>
        <w:rPr>
          <w:lang w:val="de-CH"/>
        </w:rPr>
      </w:pPr>
      <w:r w:rsidRPr="00A626A1">
        <w:rPr>
          <w:lang w:val="de-CH"/>
        </w:rPr>
        <w:t xml:space="preserve">Lothar aus unserem Beispiel hätte erst einmal nachfragen können, worauf sein Chef </w:t>
      </w:r>
      <w:r w:rsidR="0085272D" w:rsidRPr="00A626A1">
        <w:rPr>
          <w:lang w:val="de-CH"/>
        </w:rPr>
        <w:t>hinauswill</w:t>
      </w:r>
      <w:r w:rsidRPr="00A626A1">
        <w:rPr>
          <w:lang w:val="de-CH"/>
        </w:rPr>
        <w:t xml:space="preserve">: </w:t>
      </w:r>
    </w:p>
    <w:p w14:paraId="6A5BC6E9" w14:textId="77777777" w:rsidR="00ED2594" w:rsidRPr="00A626A1" w:rsidRDefault="00044278" w:rsidP="004F710E">
      <w:pPr>
        <w:pStyle w:val="Flietext"/>
        <w:rPr>
          <w:rStyle w:val="Hervorhebung1"/>
          <w:lang w:val="de-CH"/>
        </w:rPr>
      </w:pPr>
      <w:r w:rsidRPr="00A626A1">
        <w:rPr>
          <w:lang w:val="de-CH"/>
        </w:rPr>
        <w:t>«</w:t>
      </w:r>
      <w:r w:rsidR="00014AFF" w:rsidRPr="00A626A1">
        <w:rPr>
          <w:rStyle w:val="Hervorhebung1"/>
          <w:lang w:val="de-CH"/>
        </w:rPr>
        <w:t>Natürlich bleibe ich länger, wenn es nötig ist. Können Sie mir den aktuellen Anlass für die Mehrarbeit schildern?</w:t>
      </w:r>
      <w:r w:rsidRPr="00A626A1">
        <w:rPr>
          <w:rStyle w:val="Hervorhebung1"/>
          <w:lang w:val="de-CH"/>
        </w:rPr>
        <w:t>»</w:t>
      </w:r>
    </w:p>
    <w:sectPr w:rsidR="00ED2594" w:rsidRPr="00A626A1" w:rsidSect="00786779">
      <w:footerReference w:type="default" r:id="rId11"/>
      <w:pgSz w:w="11906" w:h="16838"/>
      <w:pgMar w:top="1418" w:right="1134"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FCE599" w14:textId="77777777" w:rsidR="006873AF" w:rsidRDefault="006873AF">
      <w:r>
        <w:separator/>
      </w:r>
    </w:p>
  </w:endnote>
  <w:endnote w:type="continuationSeparator" w:id="0">
    <w:p w14:paraId="13BB6FD1" w14:textId="77777777" w:rsidR="006873AF" w:rsidRDefault="00687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71F4E" w14:textId="77777777" w:rsidR="006B3EBB" w:rsidRDefault="00A10196">
    <w:pPr>
      <w:pStyle w:val="Fuzeile"/>
      <w:jc w:val="right"/>
    </w:pPr>
    <w:r>
      <w:rPr>
        <w:rStyle w:val="Seitenzahl"/>
      </w:rPr>
      <w:fldChar w:fldCharType="begin"/>
    </w:r>
    <w:r w:rsidR="006B3EBB">
      <w:rPr>
        <w:rStyle w:val="Seitenzahl"/>
      </w:rPr>
      <w:instrText xml:space="preserve"> PAGE </w:instrText>
    </w:r>
    <w:r>
      <w:rPr>
        <w:rStyle w:val="Seitenzahl"/>
      </w:rPr>
      <w:fldChar w:fldCharType="separate"/>
    </w:r>
    <w:r w:rsidR="00A626A1">
      <w:rPr>
        <w:rStyle w:val="Seitenzahl"/>
        <w:noProof/>
      </w:rPr>
      <w:t>1</w:t>
    </w:r>
    <w:r>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3F004C" w14:textId="77777777" w:rsidR="006873AF" w:rsidRPr="00662E2A" w:rsidRDefault="006873AF" w:rsidP="00662E2A">
      <w:pPr>
        <w:pStyle w:val="Fuzeile"/>
        <w:rPr>
          <w:color w:val="6B911C" w:themeColor="accent1" w:themeShade="BF"/>
        </w:rPr>
      </w:pPr>
      <w:r>
        <w:separator/>
      </w:r>
    </w:p>
  </w:footnote>
  <w:footnote w:type="continuationSeparator" w:id="0">
    <w:p w14:paraId="4699CBA9" w14:textId="77777777" w:rsidR="006873AF" w:rsidRDefault="006873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26008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35AB9D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EA496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796188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F6602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FC0FA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E6ACCB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F3482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BCC13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DFC6A3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175C6A"/>
    <w:multiLevelType w:val="multilevel"/>
    <w:tmpl w:val="4802DCA6"/>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pStyle w:val="berschrift5"/>
      <w:lvlText w:val="%1.%2.%3.%4.%5"/>
      <w:lvlJc w:val="left"/>
      <w:pPr>
        <w:ind w:left="680" w:hanging="680"/>
      </w:pPr>
      <w:rPr>
        <w:rFonts w:hint="default"/>
      </w:rPr>
    </w:lvl>
    <w:lvl w:ilvl="5">
      <w:start w:val="1"/>
      <w:numFmt w:val="decimal"/>
      <w:pStyle w:val="berschrift6"/>
      <w:lvlText w:val="%1.%2.%3.%4.%5.%6"/>
      <w:lvlJc w:val="left"/>
      <w:pPr>
        <w:ind w:left="680" w:hanging="680"/>
      </w:pPr>
      <w:rPr>
        <w:rFonts w:hint="default"/>
      </w:rPr>
    </w:lvl>
    <w:lvl w:ilvl="6">
      <w:start w:val="1"/>
      <w:numFmt w:val="decimal"/>
      <w:pStyle w:val="berschrift7"/>
      <w:lvlText w:val="%1.%2.%3.%4.%5.%6.%7"/>
      <w:lvlJc w:val="left"/>
      <w:pPr>
        <w:ind w:left="680" w:hanging="680"/>
      </w:pPr>
      <w:rPr>
        <w:rFonts w:hint="default"/>
      </w:rPr>
    </w:lvl>
    <w:lvl w:ilvl="7">
      <w:start w:val="1"/>
      <w:numFmt w:val="decimal"/>
      <w:pStyle w:val="berschrift8"/>
      <w:lvlText w:val="%1.%2.%3.%4.%5.%6.%7.%8"/>
      <w:lvlJc w:val="left"/>
      <w:pPr>
        <w:ind w:left="680" w:hanging="680"/>
      </w:pPr>
      <w:rPr>
        <w:rFonts w:hint="default"/>
      </w:rPr>
    </w:lvl>
    <w:lvl w:ilvl="8">
      <w:start w:val="1"/>
      <w:numFmt w:val="decimal"/>
      <w:pStyle w:val="berschrift9"/>
      <w:lvlText w:val="%1.%2.%3.%4.%5.%6.%7.%8.%9"/>
      <w:lvlJc w:val="left"/>
      <w:pPr>
        <w:ind w:left="680" w:hanging="680"/>
      </w:pPr>
      <w:rPr>
        <w:rFonts w:hint="default"/>
      </w:rPr>
    </w:lvl>
  </w:abstractNum>
  <w:abstractNum w:abstractNumId="11" w15:restartNumberingAfterBreak="0">
    <w:nsid w:val="70E70B2B"/>
    <w:multiLevelType w:val="hybridMultilevel"/>
    <w:tmpl w:val="5258824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71157B13"/>
    <w:multiLevelType w:val="hybridMultilevel"/>
    <w:tmpl w:val="624A114A"/>
    <w:lvl w:ilvl="0" w:tplc="DA36CF56">
      <w:start w:val="1"/>
      <w:numFmt w:val="bullet"/>
      <w:pStyle w:val="Aufz"/>
      <w:lvlText w:val="­"/>
      <w:lvlJc w:val="left"/>
      <w:pPr>
        <w:tabs>
          <w:tab w:val="num" w:pos="360"/>
        </w:tabs>
        <w:ind w:left="360" w:hanging="360"/>
      </w:pPr>
      <w:rPr>
        <w:rFonts w:ascii="Arial" w:hAnsi="Aria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10B"/>
    <w:rsid w:val="00014AFF"/>
    <w:rsid w:val="00025D1B"/>
    <w:rsid w:val="000308B9"/>
    <w:rsid w:val="00037F2B"/>
    <w:rsid w:val="00044278"/>
    <w:rsid w:val="000610DB"/>
    <w:rsid w:val="00083F22"/>
    <w:rsid w:val="000C112B"/>
    <w:rsid w:val="000C6B5A"/>
    <w:rsid w:val="000D1946"/>
    <w:rsid w:val="000D6B60"/>
    <w:rsid w:val="00114B55"/>
    <w:rsid w:val="001240AC"/>
    <w:rsid w:val="00126E08"/>
    <w:rsid w:val="001271C6"/>
    <w:rsid w:val="001B17FF"/>
    <w:rsid w:val="001D700C"/>
    <w:rsid w:val="00201164"/>
    <w:rsid w:val="00244289"/>
    <w:rsid w:val="00266786"/>
    <w:rsid w:val="00272F3E"/>
    <w:rsid w:val="00290B01"/>
    <w:rsid w:val="002B6A96"/>
    <w:rsid w:val="002C6C6C"/>
    <w:rsid w:val="002F3534"/>
    <w:rsid w:val="0030731D"/>
    <w:rsid w:val="0035610B"/>
    <w:rsid w:val="003563A5"/>
    <w:rsid w:val="00363DC6"/>
    <w:rsid w:val="00375FA9"/>
    <w:rsid w:val="003800FD"/>
    <w:rsid w:val="00385D84"/>
    <w:rsid w:val="003C5CFA"/>
    <w:rsid w:val="003D6D56"/>
    <w:rsid w:val="004137AC"/>
    <w:rsid w:val="00494E7F"/>
    <w:rsid w:val="00495E06"/>
    <w:rsid w:val="004E0342"/>
    <w:rsid w:val="004E58C9"/>
    <w:rsid w:val="004F710E"/>
    <w:rsid w:val="00521887"/>
    <w:rsid w:val="005346C3"/>
    <w:rsid w:val="00540129"/>
    <w:rsid w:val="00575EA6"/>
    <w:rsid w:val="00595D4D"/>
    <w:rsid w:val="005B7178"/>
    <w:rsid w:val="005C5786"/>
    <w:rsid w:val="0061426C"/>
    <w:rsid w:val="006444A2"/>
    <w:rsid w:val="00662E2A"/>
    <w:rsid w:val="00665B3A"/>
    <w:rsid w:val="006707A7"/>
    <w:rsid w:val="006873AF"/>
    <w:rsid w:val="006B3EBB"/>
    <w:rsid w:val="006F0080"/>
    <w:rsid w:val="007552B3"/>
    <w:rsid w:val="007648D5"/>
    <w:rsid w:val="00786779"/>
    <w:rsid w:val="007C197A"/>
    <w:rsid w:val="007F0039"/>
    <w:rsid w:val="00834D89"/>
    <w:rsid w:val="0085272D"/>
    <w:rsid w:val="008F31A6"/>
    <w:rsid w:val="00905468"/>
    <w:rsid w:val="00925331"/>
    <w:rsid w:val="0096376F"/>
    <w:rsid w:val="00977753"/>
    <w:rsid w:val="009A0240"/>
    <w:rsid w:val="009E5927"/>
    <w:rsid w:val="00A0196B"/>
    <w:rsid w:val="00A03703"/>
    <w:rsid w:val="00A057E6"/>
    <w:rsid w:val="00A10196"/>
    <w:rsid w:val="00A15A4F"/>
    <w:rsid w:val="00A308F1"/>
    <w:rsid w:val="00A52380"/>
    <w:rsid w:val="00A626A1"/>
    <w:rsid w:val="00A678BB"/>
    <w:rsid w:val="00A968D6"/>
    <w:rsid w:val="00AA05F2"/>
    <w:rsid w:val="00AA23CF"/>
    <w:rsid w:val="00AA788B"/>
    <w:rsid w:val="00AC3A7A"/>
    <w:rsid w:val="00AF1793"/>
    <w:rsid w:val="00AF50B9"/>
    <w:rsid w:val="00B57226"/>
    <w:rsid w:val="00B96AEB"/>
    <w:rsid w:val="00BB78D5"/>
    <w:rsid w:val="00BC03E2"/>
    <w:rsid w:val="00BF47D1"/>
    <w:rsid w:val="00C03ECC"/>
    <w:rsid w:val="00C26CD8"/>
    <w:rsid w:val="00C339B4"/>
    <w:rsid w:val="00C70DAE"/>
    <w:rsid w:val="00C73359"/>
    <w:rsid w:val="00C848AB"/>
    <w:rsid w:val="00C91D81"/>
    <w:rsid w:val="00D201E4"/>
    <w:rsid w:val="00D504B5"/>
    <w:rsid w:val="00DA204A"/>
    <w:rsid w:val="00DC7132"/>
    <w:rsid w:val="00DD4A0F"/>
    <w:rsid w:val="00DE6536"/>
    <w:rsid w:val="00DF6D71"/>
    <w:rsid w:val="00E329D7"/>
    <w:rsid w:val="00E6417C"/>
    <w:rsid w:val="00E97951"/>
    <w:rsid w:val="00EA5E5F"/>
    <w:rsid w:val="00ED2594"/>
    <w:rsid w:val="00F40A02"/>
    <w:rsid w:val="00F50B7B"/>
    <w:rsid w:val="00F70D2D"/>
    <w:rsid w:val="00F7462D"/>
    <w:rsid w:val="00F91F68"/>
    <w:rsid w:val="00FC207E"/>
    <w:rsid w:val="00FD37A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259768"/>
  <w15:docId w15:val="{057EBD34-6E8C-4E7B-B5DF-9C3C12713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339B4"/>
    <w:pPr>
      <w:spacing w:before="80" w:after="80" w:line="288" w:lineRule="auto"/>
    </w:pPr>
    <w:rPr>
      <w:rFonts w:asciiTheme="minorHAnsi" w:hAnsiTheme="minorHAnsi"/>
      <w:sz w:val="24"/>
      <w:szCs w:val="24"/>
    </w:rPr>
  </w:style>
  <w:style w:type="paragraph" w:styleId="berschrift1">
    <w:name w:val="heading 1"/>
    <w:basedOn w:val="Standard"/>
    <w:next w:val="Standard"/>
    <w:qFormat/>
    <w:rsid w:val="00905468"/>
    <w:pPr>
      <w:keepNext/>
      <w:spacing w:before="600" w:after="120"/>
      <w:outlineLvl w:val="0"/>
    </w:pPr>
    <w:rPr>
      <w:rFonts w:asciiTheme="majorHAnsi" w:hAnsiTheme="majorHAnsi"/>
      <w:b/>
      <w:bCs/>
      <w:sz w:val="44"/>
      <w:lang w:val="de-CH"/>
    </w:rPr>
  </w:style>
  <w:style w:type="paragraph" w:styleId="berschrift2">
    <w:name w:val="heading 2"/>
    <w:basedOn w:val="Standard"/>
    <w:next w:val="Standard"/>
    <w:qFormat/>
    <w:rsid w:val="00AC3A7A"/>
    <w:pPr>
      <w:keepNext/>
      <w:outlineLvl w:val="1"/>
    </w:pPr>
    <w:rPr>
      <w:rFonts w:asciiTheme="majorHAnsi" w:hAnsiTheme="majorHAnsi"/>
      <w:b/>
      <w:bCs/>
      <w:sz w:val="32"/>
    </w:rPr>
  </w:style>
  <w:style w:type="paragraph" w:styleId="berschrift3">
    <w:name w:val="heading 3"/>
    <w:basedOn w:val="Standard"/>
    <w:next w:val="Standard"/>
    <w:qFormat/>
    <w:rsid w:val="00AC3A7A"/>
    <w:pPr>
      <w:keepNext/>
      <w:outlineLvl w:val="2"/>
    </w:pPr>
    <w:rPr>
      <w:rFonts w:asciiTheme="majorHAnsi" w:hAnsiTheme="majorHAnsi"/>
      <w:b/>
      <w:bCs/>
      <w:sz w:val="28"/>
    </w:rPr>
  </w:style>
  <w:style w:type="paragraph" w:styleId="berschrift4">
    <w:name w:val="heading 4"/>
    <w:basedOn w:val="Standard"/>
    <w:next w:val="Standard"/>
    <w:qFormat/>
    <w:rsid w:val="00AC3A7A"/>
    <w:pPr>
      <w:keepNext/>
      <w:outlineLvl w:val="3"/>
    </w:pPr>
    <w:rPr>
      <w:rFonts w:asciiTheme="majorHAnsi" w:hAnsiTheme="majorHAnsi"/>
      <w:b/>
      <w:bCs/>
    </w:rPr>
  </w:style>
  <w:style w:type="paragraph" w:styleId="berschrift5">
    <w:name w:val="heading 5"/>
    <w:basedOn w:val="Standard"/>
    <w:next w:val="Standard"/>
    <w:qFormat/>
    <w:rsid w:val="00905468"/>
    <w:pPr>
      <w:keepNext/>
      <w:numPr>
        <w:ilvl w:val="4"/>
        <w:numId w:val="1"/>
      </w:numPr>
      <w:outlineLvl w:val="4"/>
    </w:pPr>
    <w:rPr>
      <w:sz w:val="22"/>
      <w:u w:val="single"/>
    </w:rPr>
  </w:style>
  <w:style w:type="paragraph" w:styleId="berschrift6">
    <w:name w:val="heading 6"/>
    <w:basedOn w:val="Standard"/>
    <w:next w:val="Standard"/>
    <w:qFormat/>
    <w:rsid w:val="00905468"/>
    <w:pPr>
      <w:keepNext/>
      <w:numPr>
        <w:ilvl w:val="5"/>
        <w:numId w:val="1"/>
      </w:numPr>
      <w:outlineLvl w:val="5"/>
    </w:pPr>
    <w:rPr>
      <w:i/>
      <w:iCs/>
      <w:sz w:val="22"/>
    </w:rPr>
  </w:style>
  <w:style w:type="paragraph" w:styleId="berschrift7">
    <w:name w:val="heading 7"/>
    <w:basedOn w:val="Standard"/>
    <w:next w:val="Standard"/>
    <w:qFormat/>
    <w:rsid w:val="00905468"/>
    <w:pPr>
      <w:keepNext/>
      <w:numPr>
        <w:ilvl w:val="6"/>
        <w:numId w:val="1"/>
      </w:numPr>
      <w:outlineLvl w:val="6"/>
    </w:pPr>
    <w:rPr>
      <w:b/>
      <w:bCs/>
      <w:sz w:val="40"/>
    </w:rPr>
  </w:style>
  <w:style w:type="paragraph" w:styleId="berschrift8">
    <w:name w:val="heading 8"/>
    <w:basedOn w:val="Standard"/>
    <w:next w:val="Standard"/>
    <w:qFormat/>
    <w:rsid w:val="00905468"/>
    <w:pPr>
      <w:keepNext/>
      <w:numPr>
        <w:ilvl w:val="7"/>
        <w:numId w:val="1"/>
      </w:numPr>
      <w:outlineLvl w:val="7"/>
    </w:pPr>
    <w:rPr>
      <w:b/>
      <w:bCs/>
      <w:sz w:val="22"/>
    </w:rPr>
  </w:style>
  <w:style w:type="paragraph" w:styleId="berschrift9">
    <w:name w:val="heading 9"/>
    <w:basedOn w:val="Standard"/>
    <w:next w:val="Standard"/>
    <w:qFormat/>
    <w:rsid w:val="00905468"/>
    <w:pPr>
      <w:numPr>
        <w:ilvl w:val="8"/>
        <w:numId w:val="1"/>
      </w:numPr>
      <w:spacing w:before="240" w:after="60"/>
      <w:outlineLvl w:val="8"/>
    </w:pPr>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ufzhlung">
    <w:name w:val="Aufzählung"/>
    <w:basedOn w:val="Standard"/>
    <w:rsid w:val="000308B9"/>
    <w:pPr>
      <w:tabs>
        <w:tab w:val="num" w:pos="397"/>
      </w:tabs>
      <w:ind w:left="397" w:hanging="397"/>
    </w:pPr>
    <w:rPr>
      <w:sz w:val="22"/>
    </w:rPr>
  </w:style>
  <w:style w:type="character" w:styleId="BesuchterLink">
    <w:name w:val="FollowedHyperlink"/>
    <w:basedOn w:val="Absatz-Standardschriftart"/>
    <w:rsid w:val="000308B9"/>
    <w:rPr>
      <w:color w:val="800080"/>
      <w:u w:val="single"/>
    </w:rPr>
  </w:style>
  <w:style w:type="character" w:styleId="Hyperlink">
    <w:name w:val="Hyperlink"/>
    <w:basedOn w:val="Absatz-Standardschriftart"/>
    <w:uiPriority w:val="99"/>
    <w:rsid w:val="000308B9"/>
    <w:rPr>
      <w:color w:val="0000FF"/>
      <w:u w:val="single"/>
    </w:rPr>
  </w:style>
  <w:style w:type="paragraph" w:styleId="Verzeichnis1">
    <w:name w:val="toc 1"/>
    <w:basedOn w:val="Standard"/>
    <w:next w:val="Standard"/>
    <w:autoRedefine/>
    <w:uiPriority w:val="39"/>
    <w:rsid w:val="000308B9"/>
    <w:pPr>
      <w:spacing w:before="120" w:after="120"/>
    </w:pPr>
    <w:rPr>
      <w:b/>
      <w:bCs/>
      <w:caps/>
      <w:sz w:val="20"/>
      <w:szCs w:val="20"/>
    </w:rPr>
  </w:style>
  <w:style w:type="paragraph" w:styleId="Textkrper-Zeileneinzug">
    <w:name w:val="Body Text Indent"/>
    <w:basedOn w:val="Standard"/>
    <w:link w:val="Textkrper-ZeileneinzugZchn"/>
    <w:rsid w:val="000308B9"/>
    <w:pPr>
      <w:ind w:left="1416"/>
    </w:pPr>
    <w:rPr>
      <w:sz w:val="20"/>
    </w:rPr>
  </w:style>
  <w:style w:type="paragraph" w:styleId="Textkrper">
    <w:name w:val="Body Text"/>
    <w:basedOn w:val="Standard"/>
    <w:link w:val="TextkrperZchn"/>
    <w:rsid w:val="000308B9"/>
    <w:rPr>
      <w:sz w:val="20"/>
    </w:rPr>
  </w:style>
  <w:style w:type="paragraph" w:styleId="Textkrper-Einzug2">
    <w:name w:val="Body Text Indent 2"/>
    <w:basedOn w:val="Standard"/>
    <w:rsid w:val="000308B9"/>
    <w:pPr>
      <w:ind w:left="1410"/>
    </w:pPr>
    <w:rPr>
      <w:sz w:val="20"/>
    </w:rPr>
  </w:style>
  <w:style w:type="paragraph" w:styleId="StandardWeb">
    <w:name w:val="Normal (Web)"/>
    <w:basedOn w:val="Standard"/>
    <w:rsid w:val="000308B9"/>
    <w:pPr>
      <w:spacing w:before="100" w:beforeAutospacing="1" w:after="100" w:afterAutospacing="1"/>
    </w:pPr>
  </w:style>
  <w:style w:type="paragraph" w:styleId="Kopfzeile">
    <w:name w:val="header"/>
    <w:basedOn w:val="Standard"/>
    <w:rsid w:val="000308B9"/>
    <w:pPr>
      <w:tabs>
        <w:tab w:val="center" w:pos="4536"/>
        <w:tab w:val="right" w:pos="9072"/>
      </w:tabs>
    </w:pPr>
  </w:style>
  <w:style w:type="paragraph" w:styleId="Listenabsatz">
    <w:name w:val="List Paragraph"/>
    <w:basedOn w:val="Standard"/>
    <w:uiPriority w:val="34"/>
    <w:qFormat/>
    <w:rsid w:val="00905468"/>
    <w:pPr>
      <w:ind w:left="720"/>
      <w:contextualSpacing/>
    </w:pPr>
  </w:style>
  <w:style w:type="paragraph" w:styleId="Fuzeile">
    <w:name w:val="footer"/>
    <w:basedOn w:val="Standard"/>
    <w:rsid w:val="000308B9"/>
    <w:pPr>
      <w:tabs>
        <w:tab w:val="center" w:pos="4536"/>
        <w:tab w:val="right" w:pos="9072"/>
      </w:tabs>
    </w:pPr>
  </w:style>
  <w:style w:type="paragraph" w:customStyle="1" w:styleId="zweiteberschrift">
    <w:name w:val="zweite Überschrift"/>
    <w:basedOn w:val="Standard"/>
    <w:rsid w:val="000308B9"/>
    <w:pPr>
      <w:spacing w:after="120"/>
    </w:pPr>
    <w:rPr>
      <w:rFonts w:cs="Arial"/>
      <w:b/>
      <w:bCs/>
      <w:sz w:val="22"/>
    </w:rPr>
  </w:style>
  <w:style w:type="paragraph" w:customStyle="1" w:styleId="Kasten">
    <w:name w:val="Kasten"/>
    <w:basedOn w:val="Standard"/>
    <w:rsid w:val="000308B9"/>
    <w:pPr>
      <w:shd w:val="clear" w:color="auto" w:fill="E6E6E6"/>
    </w:pPr>
    <w:rPr>
      <w:color w:val="999999"/>
      <w:sz w:val="22"/>
      <w:lang w:val="en-GB"/>
    </w:rPr>
  </w:style>
  <w:style w:type="paragraph" w:customStyle="1" w:styleId="Flietext">
    <w:name w:val="Fließtext"/>
    <w:basedOn w:val="Standard"/>
    <w:rsid w:val="000308B9"/>
  </w:style>
  <w:style w:type="paragraph" w:customStyle="1" w:styleId="Formatvorlage1">
    <w:name w:val="Formatvorlage1"/>
    <w:basedOn w:val="Standard"/>
    <w:rsid w:val="000308B9"/>
    <w:rPr>
      <w:sz w:val="22"/>
    </w:rPr>
  </w:style>
  <w:style w:type="paragraph" w:customStyle="1" w:styleId="Beispiel">
    <w:name w:val="Beispiel"/>
    <w:basedOn w:val="Flietext"/>
    <w:rsid w:val="000308B9"/>
    <w:pPr>
      <w:ind w:left="1416"/>
    </w:pPr>
    <w:rPr>
      <w:sz w:val="22"/>
    </w:rPr>
  </w:style>
  <w:style w:type="paragraph" w:customStyle="1" w:styleId="ersteberschrift">
    <w:name w:val="erste überschrift"/>
    <w:basedOn w:val="berschrift4"/>
    <w:autoRedefine/>
    <w:rsid w:val="000308B9"/>
    <w:rPr>
      <w:color w:val="808080"/>
      <w:sz w:val="32"/>
    </w:rPr>
  </w:style>
  <w:style w:type="paragraph" w:customStyle="1" w:styleId="aufgabe">
    <w:name w:val="aufgabe"/>
    <w:basedOn w:val="Standard"/>
    <w:rsid w:val="000308B9"/>
    <w:pPr>
      <w:shd w:val="clear" w:color="auto" w:fill="F3F3F3"/>
    </w:pPr>
    <w:rPr>
      <w:color w:val="808080"/>
      <w:sz w:val="22"/>
    </w:rPr>
  </w:style>
  <w:style w:type="paragraph" w:customStyle="1" w:styleId="dritteueberschrift">
    <w:name w:val="dritteueberschrift"/>
    <w:basedOn w:val="berschrift5"/>
    <w:rsid w:val="000308B9"/>
    <w:pPr>
      <w:spacing w:after="120"/>
    </w:pPr>
    <w:rPr>
      <w:b/>
      <w:bCs/>
      <w:i/>
      <w:iCs/>
      <w:u w:val="none"/>
    </w:rPr>
  </w:style>
  <w:style w:type="paragraph" w:styleId="Funotentext">
    <w:name w:val="footnote text"/>
    <w:basedOn w:val="Standard"/>
    <w:semiHidden/>
    <w:rsid w:val="00E6417C"/>
    <w:pPr>
      <w:ind w:left="851" w:hanging="851"/>
    </w:pPr>
    <w:rPr>
      <w:sz w:val="20"/>
      <w:szCs w:val="20"/>
    </w:rPr>
  </w:style>
  <w:style w:type="character" w:styleId="Funotenzeichen">
    <w:name w:val="footnote reference"/>
    <w:basedOn w:val="Absatz-Standardschriftart"/>
    <w:semiHidden/>
    <w:rsid w:val="000308B9"/>
    <w:rPr>
      <w:vertAlign w:val="superscript"/>
    </w:rPr>
  </w:style>
  <w:style w:type="character" w:styleId="Fett">
    <w:name w:val="Strong"/>
    <w:basedOn w:val="Absatz-Standardschriftart"/>
    <w:qFormat/>
    <w:rsid w:val="000308B9"/>
    <w:rPr>
      <w:b/>
      <w:bCs/>
    </w:rPr>
  </w:style>
  <w:style w:type="character" w:styleId="Seitenzahl">
    <w:name w:val="page number"/>
    <w:basedOn w:val="Absatz-Standardschriftart"/>
    <w:rsid w:val="000308B9"/>
  </w:style>
  <w:style w:type="paragraph" w:styleId="Verzeichnis2">
    <w:name w:val="toc 2"/>
    <w:basedOn w:val="Standard"/>
    <w:next w:val="Standard"/>
    <w:autoRedefine/>
    <w:uiPriority w:val="39"/>
    <w:rsid w:val="000308B9"/>
    <w:pPr>
      <w:ind w:left="240"/>
    </w:pPr>
    <w:rPr>
      <w:smallCaps/>
      <w:sz w:val="20"/>
      <w:szCs w:val="20"/>
    </w:rPr>
  </w:style>
  <w:style w:type="paragraph" w:styleId="Verzeichnis3">
    <w:name w:val="toc 3"/>
    <w:basedOn w:val="Standard"/>
    <w:next w:val="Standard"/>
    <w:autoRedefine/>
    <w:uiPriority w:val="39"/>
    <w:rsid w:val="000308B9"/>
    <w:pPr>
      <w:ind w:left="480"/>
    </w:pPr>
    <w:rPr>
      <w:i/>
      <w:iCs/>
      <w:sz w:val="20"/>
      <w:szCs w:val="20"/>
    </w:rPr>
  </w:style>
  <w:style w:type="paragraph" w:styleId="Verzeichnis4">
    <w:name w:val="toc 4"/>
    <w:basedOn w:val="Standard"/>
    <w:next w:val="Standard"/>
    <w:autoRedefine/>
    <w:semiHidden/>
    <w:rsid w:val="000308B9"/>
    <w:pPr>
      <w:ind w:left="720"/>
    </w:pPr>
    <w:rPr>
      <w:sz w:val="18"/>
      <w:szCs w:val="18"/>
    </w:rPr>
  </w:style>
  <w:style w:type="paragraph" w:styleId="Verzeichnis5">
    <w:name w:val="toc 5"/>
    <w:basedOn w:val="Standard"/>
    <w:next w:val="Standard"/>
    <w:autoRedefine/>
    <w:semiHidden/>
    <w:rsid w:val="000308B9"/>
    <w:pPr>
      <w:ind w:left="960"/>
    </w:pPr>
    <w:rPr>
      <w:sz w:val="18"/>
      <w:szCs w:val="18"/>
    </w:rPr>
  </w:style>
  <w:style w:type="paragraph" w:styleId="Verzeichnis6">
    <w:name w:val="toc 6"/>
    <w:basedOn w:val="Standard"/>
    <w:next w:val="Standard"/>
    <w:autoRedefine/>
    <w:semiHidden/>
    <w:rsid w:val="000308B9"/>
    <w:pPr>
      <w:ind w:left="1200"/>
    </w:pPr>
    <w:rPr>
      <w:sz w:val="18"/>
      <w:szCs w:val="18"/>
    </w:rPr>
  </w:style>
  <w:style w:type="paragraph" w:styleId="Verzeichnis7">
    <w:name w:val="toc 7"/>
    <w:basedOn w:val="Standard"/>
    <w:next w:val="Standard"/>
    <w:autoRedefine/>
    <w:semiHidden/>
    <w:rsid w:val="000308B9"/>
    <w:pPr>
      <w:ind w:left="1440"/>
    </w:pPr>
    <w:rPr>
      <w:sz w:val="18"/>
      <w:szCs w:val="18"/>
    </w:rPr>
  </w:style>
  <w:style w:type="paragraph" w:styleId="Verzeichnis8">
    <w:name w:val="toc 8"/>
    <w:basedOn w:val="Standard"/>
    <w:next w:val="Standard"/>
    <w:autoRedefine/>
    <w:semiHidden/>
    <w:rsid w:val="000308B9"/>
    <w:pPr>
      <w:ind w:left="1680"/>
    </w:pPr>
    <w:rPr>
      <w:sz w:val="18"/>
      <w:szCs w:val="18"/>
    </w:rPr>
  </w:style>
  <w:style w:type="paragraph" w:styleId="Verzeichnis9">
    <w:name w:val="toc 9"/>
    <w:basedOn w:val="Standard"/>
    <w:next w:val="Standard"/>
    <w:autoRedefine/>
    <w:semiHidden/>
    <w:rsid w:val="000308B9"/>
    <w:pPr>
      <w:ind w:left="1920"/>
    </w:pPr>
    <w:rPr>
      <w:sz w:val="18"/>
      <w:szCs w:val="18"/>
    </w:rPr>
  </w:style>
  <w:style w:type="paragraph" w:styleId="Sprechblasentext">
    <w:name w:val="Balloon Text"/>
    <w:basedOn w:val="Standard"/>
    <w:semiHidden/>
    <w:rsid w:val="0035610B"/>
    <w:rPr>
      <w:rFonts w:ascii="Tahoma" w:hAnsi="Tahoma" w:cs="Tahoma"/>
      <w:sz w:val="16"/>
      <w:szCs w:val="16"/>
    </w:rPr>
  </w:style>
  <w:style w:type="character" w:customStyle="1" w:styleId="Hervorhebung1">
    <w:name w:val="Hervorhebung1"/>
    <w:basedOn w:val="Absatz-Standardschriftart"/>
    <w:rsid w:val="004F710E"/>
    <w:rPr>
      <w:i/>
      <w:iCs/>
    </w:rPr>
  </w:style>
  <w:style w:type="paragraph" w:customStyle="1" w:styleId="Aufz">
    <w:name w:val="Aufz"/>
    <w:basedOn w:val="Standard"/>
    <w:rsid w:val="004F710E"/>
    <w:pPr>
      <w:numPr>
        <w:numId w:val="2"/>
      </w:numPr>
    </w:pPr>
  </w:style>
  <w:style w:type="character" w:customStyle="1" w:styleId="Zitat1">
    <w:name w:val="Zitat1"/>
    <w:basedOn w:val="Absatz-Standardschriftart"/>
    <w:rsid w:val="005346C3"/>
    <w:rPr>
      <w:b/>
    </w:rPr>
  </w:style>
  <w:style w:type="paragraph" w:styleId="Index1">
    <w:name w:val="index 1"/>
    <w:basedOn w:val="Standard"/>
    <w:next w:val="Standard"/>
    <w:autoRedefine/>
    <w:uiPriority w:val="99"/>
    <w:rsid w:val="000C6B5A"/>
    <w:pPr>
      <w:ind w:left="240" w:hanging="240"/>
    </w:pPr>
  </w:style>
  <w:style w:type="paragraph" w:styleId="Index2">
    <w:name w:val="index 2"/>
    <w:basedOn w:val="Standard"/>
    <w:next w:val="Standard"/>
    <w:autoRedefine/>
    <w:uiPriority w:val="99"/>
    <w:rsid w:val="000C6B5A"/>
    <w:pPr>
      <w:ind w:left="480" w:hanging="240"/>
    </w:pPr>
  </w:style>
  <w:style w:type="paragraph" w:styleId="Beschriftung">
    <w:name w:val="caption"/>
    <w:basedOn w:val="Standard"/>
    <w:next w:val="Standard"/>
    <w:unhideWhenUsed/>
    <w:qFormat/>
    <w:rsid w:val="00BC03E2"/>
    <w:pPr>
      <w:spacing w:after="200"/>
    </w:pPr>
    <w:rPr>
      <w:b/>
      <w:bCs/>
      <w:color w:val="90C226" w:themeColor="accent1"/>
      <w:sz w:val="18"/>
      <w:szCs w:val="18"/>
    </w:rPr>
  </w:style>
  <w:style w:type="paragraph" w:styleId="Abbildungsverzeichnis">
    <w:name w:val="table of figures"/>
    <w:basedOn w:val="Standard"/>
    <w:next w:val="Standard"/>
    <w:uiPriority w:val="99"/>
    <w:rsid w:val="001D700C"/>
  </w:style>
  <w:style w:type="paragraph" w:styleId="Literaturverzeichnis">
    <w:name w:val="Bibliography"/>
    <w:basedOn w:val="Standard"/>
    <w:next w:val="Standard"/>
    <w:uiPriority w:val="37"/>
    <w:unhideWhenUsed/>
    <w:rsid w:val="00A678BB"/>
  </w:style>
  <w:style w:type="table" w:styleId="Tabellenraster">
    <w:name w:val="Table Grid"/>
    <w:basedOn w:val="NormaleTabelle"/>
    <w:rsid w:val="007F003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Endnotentext">
    <w:name w:val="endnote text"/>
    <w:basedOn w:val="Standard"/>
    <w:link w:val="EndnotentextZchn"/>
    <w:rsid w:val="001B17FF"/>
    <w:rPr>
      <w:sz w:val="20"/>
      <w:szCs w:val="20"/>
    </w:rPr>
  </w:style>
  <w:style w:type="character" w:customStyle="1" w:styleId="EndnotentextZchn">
    <w:name w:val="Endnotentext Zchn"/>
    <w:basedOn w:val="Absatz-Standardschriftart"/>
    <w:link w:val="Endnotentext"/>
    <w:rsid w:val="001B17FF"/>
  </w:style>
  <w:style w:type="character" w:styleId="Endnotenzeichen">
    <w:name w:val="endnote reference"/>
    <w:basedOn w:val="Absatz-Standardschriftart"/>
    <w:rsid w:val="001B17FF"/>
    <w:rPr>
      <w:vertAlign w:val="superscript"/>
    </w:rPr>
  </w:style>
  <w:style w:type="paragraph" w:styleId="Titel">
    <w:name w:val="Title"/>
    <w:basedOn w:val="Standard"/>
    <w:next w:val="Standard"/>
    <w:link w:val="TitelZchn"/>
    <w:qFormat/>
    <w:rsid w:val="00905468"/>
    <w:pPr>
      <w:pageBreakBefore/>
      <w:pBdr>
        <w:bottom w:val="single" w:sz="8" w:space="4" w:color="90C226" w:themeColor="accent1"/>
      </w:pBdr>
      <w:spacing w:after="300"/>
      <w:contextualSpacing/>
    </w:pPr>
    <w:rPr>
      <w:rFonts w:asciiTheme="majorHAnsi" w:eastAsiaTheme="majorEastAsia" w:hAnsiTheme="majorHAnsi" w:cstheme="majorBidi"/>
      <w:noProof/>
      <w:color w:val="212C32" w:themeColor="text2" w:themeShade="BF"/>
      <w:spacing w:val="5"/>
      <w:kern w:val="28"/>
      <w:sz w:val="52"/>
      <w:szCs w:val="52"/>
      <w:lang w:val="de-CH" w:eastAsia="de-CH"/>
    </w:rPr>
  </w:style>
  <w:style w:type="character" w:customStyle="1" w:styleId="TitelZchn">
    <w:name w:val="Titel Zchn"/>
    <w:basedOn w:val="Absatz-Standardschriftart"/>
    <w:link w:val="Titel"/>
    <w:rsid w:val="00905468"/>
    <w:rPr>
      <w:rFonts w:asciiTheme="majorHAnsi" w:eastAsiaTheme="majorEastAsia" w:hAnsiTheme="majorHAnsi" w:cstheme="majorBidi"/>
      <w:noProof/>
      <w:color w:val="212C32" w:themeColor="text2" w:themeShade="BF"/>
      <w:spacing w:val="5"/>
      <w:kern w:val="28"/>
      <w:sz w:val="52"/>
      <w:szCs w:val="52"/>
      <w:lang w:val="de-CH" w:eastAsia="de-CH"/>
    </w:rPr>
  </w:style>
  <w:style w:type="paragraph" w:styleId="Untertitel">
    <w:name w:val="Subtitle"/>
    <w:basedOn w:val="Standard"/>
    <w:next w:val="Standard"/>
    <w:link w:val="UntertitelZchn"/>
    <w:qFormat/>
    <w:rsid w:val="00905468"/>
    <w:pPr>
      <w:numPr>
        <w:ilvl w:val="1"/>
      </w:numPr>
      <w:spacing w:before="240" w:after="360"/>
    </w:pPr>
    <w:rPr>
      <w:rFonts w:asciiTheme="majorHAnsi" w:eastAsiaTheme="majorEastAsia" w:hAnsiTheme="majorHAnsi" w:cstheme="majorBidi"/>
      <w:b/>
      <w:iCs/>
      <w:color w:val="161E21" w:themeColor="text2" w:themeShade="80"/>
      <w:sz w:val="36"/>
    </w:rPr>
  </w:style>
  <w:style w:type="character" w:customStyle="1" w:styleId="UntertitelZchn">
    <w:name w:val="Untertitel Zchn"/>
    <w:basedOn w:val="Absatz-Standardschriftart"/>
    <w:link w:val="Untertitel"/>
    <w:rsid w:val="00905468"/>
    <w:rPr>
      <w:rFonts w:asciiTheme="majorHAnsi" w:eastAsiaTheme="majorEastAsia" w:hAnsiTheme="majorHAnsi" w:cstheme="majorBidi"/>
      <w:b/>
      <w:iCs/>
      <w:color w:val="161E21" w:themeColor="text2" w:themeShade="80"/>
      <w:sz w:val="36"/>
      <w:szCs w:val="24"/>
    </w:rPr>
  </w:style>
  <w:style w:type="character" w:customStyle="1" w:styleId="TextkrperZchn">
    <w:name w:val="Textkörper Zchn"/>
    <w:basedOn w:val="Absatz-Standardschriftart"/>
    <w:link w:val="Textkrper"/>
    <w:rsid w:val="00662E2A"/>
    <w:rPr>
      <w:szCs w:val="24"/>
    </w:rPr>
  </w:style>
  <w:style w:type="character" w:customStyle="1" w:styleId="Textkrper-ZeileneinzugZchn">
    <w:name w:val="Textkörper-Zeileneinzug Zchn"/>
    <w:basedOn w:val="Absatz-Standardschriftart"/>
    <w:link w:val="Textkrper-Zeileneinzug"/>
    <w:rsid w:val="00662E2A"/>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6-09-06T14:55:04.663"/>
    </inkml:context>
    <inkml:brush xml:id="br0">
      <inkml:brushProperty name="width" value="0.0265" units="cm"/>
      <inkml:brushProperty name="height" value="0.0265" units="cm"/>
    </inkml:brush>
  </inkml:definitions>
  <inkml:trace contextRef="#ctx0" brushRef="#br0">8151 8590 5504,'-32'0'2112,"16"15"-1152,16-15-2048,0 0-96,0 0-864</inkml:trace>
</inkml:ink>
</file>

<file path=word/theme/theme1.xml><?xml version="1.0" encoding="utf-8"?>
<a:theme xmlns:a="http://schemas.openxmlformats.org/drawingml/2006/main" name="Facette">
  <a:themeElements>
    <a:clrScheme name="Facette">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te">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te">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Fri66</b:Tag>
    <b:SourceType>Book</b:SourceType>
    <b:Guid>{1DE81139-5F0B-4A3E-BB78-04093636F1EC}</b:Guid>
    <b:Author>
      <b:Author>
        <b:NameList>
          <b:Person>
            <b:Last>Nietzsche</b:Last>
            <b:First>Friedrich</b:First>
          </b:Person>
        </b:NameList>
      </b:Author>
    </b:Author>
    <b:Title>Also sprach Zarathustra</b:Title>
    <b:Year>Neuauflage 1966</b:Year>
    <b:Publisher>Dtv</b:Publisher>
    <b:RefOrder>2</b:RefOrder>
  </b:Source>
  <b:Source>
    <b:Tag>Pau00</b:Tag>
    <b:SourceType>Book</b:SourceType>
    <b:Guid>{E3A2072E-3E9A-4441-817A-531F85A25C73}</b:Guid>
    <b:Author>
      <b:Author>
        <b:NameList>
          <b:Person>
            <b:Last>Watzlawick</b:Last>
            <b:First>Paul</b:First>
          </b:Person>
        </b:NameList>
      </b:Author>
    </b:Author>
    <b:Title>Menschliche Kommunikation. Formen, Störungen, Paradoxien.</b:Title>
    <b:Year>2000</b:Year>
    <b:Publisher>Huber Hans Verlag</b:Publisher>
    <b:RefOrder>1</b:RefOrder>
  </b:Source>
</b:Sources>
</file>

<file path=customXml/itemProps1.xml><?xml version="1.0" encoding="utf-8"?>
<ds:datastoreItem xmlns:ds="http://schemas.openxmlformats.org/officeDocument/2006/customXml" ds:itemID="{980C9A01-0F11-4CAC-BF86-9A7B3CFEC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3999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Erfolgreich präsentieren und moderieren</vt:lpstr>
    </vt:vector>
  </TitlesOfParts>
  <Company>TEIA AG</Company>
  <LinksUpToDate>false</LinksUpToDate>
  <CharactersWithSpaces>4624</CharactersWithSpaces>
  <SharedDoc>false</SharedDoc>
  <HLinks>
    <vt:vector size="306" baseType="variant">
      <vt:variant>
        <vt:i4>1638454</vt:i4>
      </vt:variant>
      <vt:variant>
        <vt:i4>302</vt:i4>
      </vt:variant>
      <vt:variant>
        <vt:i4>0</vt:i4>
      </vt:variant>
      <vt:variant>
        <vt:i4>5</vt:i4>
      </vt:variant>
      <vt:variant>
        <vt:lpwstr/>
      </vt:variant>
      <vt:variant>
        <vt:lpwstr>_Toc203631496</vt:lpwstr>
      </vt:variant>
      <vt:variant>
        <vt:i4>1638454</vt:i4>
      </vt:variant>
      <vt:variant>
        <vt:i4>296</vt:i4>
      </vt:variant>
      <vt:variant>
        <vt:i4>0</vt:i4>
      </vt:variant>
      <vt:variant>
        <vt:i4>5</vt:i4>
      </vt:variant>
      <vt:variant>
        <vt:lpwstr/>
      </vt:variant>
      <vt:variant>
        <vt:lpwstr>_Toc203631495</vt:lpwstr>
      </vt:variant>
      <vt:variant>
        <vt:i4>1638454</vt:i4>
      </vt:variant>
      <vt:variant>
        <vt:i4>290</vt:i4>
      </vt:variant>
      <vt:variant>
        <vt:i4>0</vt:i4>
      </vt:variant>
      <vt:variant>
        <vt:i4>5</vt:i4>
      </vt:variant>
      <vt:variant>
        <vt:lpwstr/>
      </vt:variant>
      <vt:variant>
        <vt:lpwstr>_Toc203631494</vt:lpwstr>
      </vt:variant>
      <vt:variant>
        <vt:i4>1638454</vt:i4>
      </vt:variant>
      <vt:variant>
        <vt:i4>284</vt:i4>
      </vt:variant>
      <vt:variant>
        <vt:i4>0</vt:i4>
      </vt:variant>
      <vt:variant>
        <vt:i4>5</vt:i4>
      </vt:variant>
      <vt:variant>
        <vt:lpwstr/>
      </vt:variant>
      <vt:variant>
        <vt:lpwstr>_Toc203631493</vt:lpwstr>
      </vt:variant>
      <vt:variant>
        <vt:i4>1638454</vt:i4>
      </vt:variant>
      <vt:variant>
        <vt:i4>278</vt:i4>
      </vt:variant>
      <vt:variant>
        <vt:i4>0</vt:i4>
      </vt:variant>
      <vt:variant>
        <vt:i4>5</vt:i4>
      </vt:variant>
      <vt:variant>
        <vt:lpwstr/>
      </vt:variant>
      <vt:variant>
        <vt:lpwstr>_Toc203631492</vt:lpwstr>
      </vt:variant>
      <vt:variant>
        <vt:i4>1638454</vt:i4>
      </vt:variant>
      <vt:variant>
        <vt:i4>272</vt:i4>
      </vt:variant>
      <vt:variant>
        <vt:i4>0</vt:i4>
      </vt:variant>
      <vt:variant>
        <vt:i4>5</vt:i4>
      </vt:variant>
      <vt:variant>
        <vt:lpwstr/>
      </vt:variant>
      <vt:variant>
        <vt:lpwstr>_Toc203631491</vt:lpwstr>
      </vt:variant>
      <vt:variant>
        <vt:i4>1638454</vt:i4>
      </vt:variant>
      <vt:variant>
        <vt:i4>266</vt:i4>
      </vt:variant>
      <vt:variant>
        <vt:i4>0</vt:i4>
      </vt:variant>
      <vt:variant>
        <vt:i4>5</vt:i4>
      </vt:variant>
      <vt:variant>
        <vt:lpwstr/>
      </vt:variant>
      <vt:variant>
        <vt:lpwstr>_Toc203631490</vt:lpwstr>
      </vt:variant>
      <vt:variant>
        <vt:i4>1572918</vt:i4>
      </vt:variant>
      <vt:variant>
        <vt:i4>260</vt:i4>
      </vt:variant>
      <vt:variant>
        <vt:i4>0</vt:i4>
      </vt:variant>
      <vt:variant>
        <vt:i4>5</vt:i4>
      </vt:variant>
      <vt:variant>
        <vt:lpwstr/>
      </vt:variant>
      <vt:variant>
        <vt:lpwstr>_Toc203631489</vt:lpwstr>
      </vt:variant>
      <vt:variant>
        <vt:i4>1572918</vt:i4>
      </vt:variant>
      <vt:variant>
        <vt:i4>254</vt:i4>
      </vt:variant>
      <vt:variant>
        <vt:i4>0</vt:i4>
      </vt:variant>
      <vt:variant>
        <vt:i4>5</vt:i4>
      </vt:variant>
      <vt:variant>
        <vt:lpwstr/>
      </vt:variant>
      <vt:variant>
        <vt:lpwstr>_Toc203631488</vt:lpwstr>
      </vt:variant>
      <vt:variant>
        <vt:i4>1572918</vt:i4>
      </vt:variant>
      <vt:variant>
        <vt:i4>248</vt:i4>
      </vt:variant>
      <vt:variant>
        <vt:i4>0</vt:i4>
      </vt:variant>
      <vt:variant>
        <vt:i4>5</vt:i4>
      </vt:variant>
      <vt:variant>
        <vt:lpwstr/>
      </vt:variant>
      <vt:variant>
        <vt:lpwstr>_Toc203631487</vt:lpwstr>
      </vt:variant>
      <vt:variant>
        <vt:i4>1572918</vt:i4>
      </vt:variant>
      <vt:variant>
        <vt:i4>242</vt:i4>
      </vt:variant>
      <vt:variant>
        <vt:i4>0</vt:i4>
      </vt:variant>
      <vt:variant>
        <vt:i4>5</vt:i4>
      </vt:variant>
      <vt:variant>
        <vt:lpwstr/>
      </vt:variant>
      <vt:variant>
        <vt:lpwstr>_Toc203631486</vt:lpwstr>
      </vt:variant>
      <vt:variant>
        <vt:i4>1572918</vt:i4>
      </vt:variant>
      <vt:variant>
        <vt:i4>236</vt:i4>
      </vt:variant>
      <vt:variant>
        <vt:i4>0</vt:i4>
      </vt:variant>
      <vt:variant>
        <vt:i4>5</vt:i4>
      </vt:variant>
      <vt:variant>
        <vt:lpwstr/>
      </vt:variant>
      <vt:variant>
        <vt:lpwstr>_Toc203631485</vt:lpwstr>
      </vt:variant>
      <vt:variant>
        <vt:i4>1572918</vt:i4>
      </vt:variant>
      <vt:variant>
        <vt:i4>230</vt:i4>
      </vt:variant>
      <vt:variant>
        <vt:i4>0</vt:i4>
      </vt:variant>
      <vt:variant>
        <vt:i4>5</vt:i4>
      </vt:variant>
      <vt:variant>
        <vt:lpwstr/>
      </vt:variant>
      <vt:variant>
        <vt:lpwstr>_Toc203631484</vt:lpwstr>
      </vt:variant>
      <vt:variant>
        <vt:i4>1572918</vt:i4>
      </vt:variant>
      <vt:variant>
        <vt:i4>224</vt:i4>
      </vt:variant>
      <vt:variant>
        <vt:i4>0</vt:i4>
      </vt:variant>
      <vt:variant>
        <vt:i4>5</vt:i4>
      </vt:variant>
      <vt:variant>
        <vt:lpwstr/>
      </vt:variant>
      <vt:variant>
        <vt:lpwstr>_Toc203631483</vt:lpwstr>
      </vt:variant>
      <vt:variant>
        <vt:i4>1572918</vt:i4>
      </vt:variant>
      <vt:variant>
        <vt:i4>218</vt:i4>
      </vt:variant>
      <vt:variant>
        <vt:i4>0</vt:i4>
      </vt:variant>
      <vt:variant>
        <vt:i4>5</vt:i4>
      </vt:variant>
      <vt:variant>
        <vt:lpwstr/>
      </vt:variant>
      <vt:variant>
        <vt:lpwstr>_Toc203631482</vt:lpwstr>
      </vt:variant>
      <vt:variant>
        <vt:i4>1572918</vt:i4>
      </vt:variant>
      <vt:variant>
        <vt:i4>212</vt:i4>
      </vt:variant>
      <vt:variant>
        <vt:i4>0</vt:i4>
      </vt:variant>
      <vt:variant>
        <vt:i4>5</vt:i4>
      </vt:variant>
      <vt:variant>
        <vt:lpwstr/>
      </vt:variant>
      <vt:variant>
        <vt:lpwstr>_Toc203631481</vt:lpwstr>
      </vt:variant>
      <vt:variant>
        <vt:i4>1572918</vt:i4>
      </vt:variant>
      <vt:variant>
        <vt:i4>206</vt:i4>
      </vt:variant>
      <vt:variant>
        <vt:i4>0</vt:i4>
      </vt:variant>
      <vt:variant>
        <vt:i4>5</vt:i4>
      </vt:variant>
      <vt:variant>
        <vt:lpwstr/>
      </vt:variant>
      <vt:variant>
        <vt:lpwstr>_Toc203631480</vt:lpwstr>
      </vt:variant>
      <vt:variant>
        <vt:i4>1507382</vt:i4>
      </vt:variant>
      <vt:variant>
        <vt:i4>200</vt:i4>
      </vt:variant>
      <vt:variant>
        <vt:i4>0</vt:i4>
      </vt:variant>
      <vt:variant>
        <vt:i4>5</vt:i4>
      </vt:variant>
      <vt:variant>
        <vt:lpwstr/>
      </vt:variant>
      <vt:variant>
        <vt:lpwstr>_Toc203631479</vt:lpwstr>
      </vt:variant>
      <vt:variant>
        <vt:i4>1507382</vt:i4>
      </vt:variant>
      <vt:variant>
        <vt:i4>194</vt:i4>
      </vt:variant>
      <vt:variant>
        <vt:i4>0</vt:i4>
      </vt:variant>
      <vt:variant>
        <vt:i4>5</vt:i4>
      </vt:variant>
      <vt:variant>
        <vt:lpwstr/>
      </vt:variant>
      <vt:variant>
        <vt:lpwstr>_Toc203631478</vt:lpwstr>
      </vt:variant>
      <vt:variant>
        <vt:i4>1507382</vt:i4>
      </vt:variant>
      <vt:variant>
        <vt:i4>188</vt:i4>
      </vt:variant>
      <vt:variant>
        <vt:i4>0</vt:i4>
      </vt:variant>
      <vt:variant>
        <vt:i4>5</vt:i4>
      </vt:variant>
      <vt:variant>
        <vt:lpwstr/>
      </vt:variant>
      <vt:variant>
        <vt:lpwstr>_Toc203631477</vt:lpwstr>
      </vt:variant>
      <vt:variant>
        <vt:i4>1507382</vt:i4>
      </vt:variant>
      <vt:variant>
        <vt:i4>182</vt:i4>
      </vt:variant>
      <vt:variant>
        <vt:i4>0</vt:i4>
      </vt:variant>
      <vt:variant>
        <vt:i4>5</vt:i4>
      </vt:variant>
      <vt:variant>
        <vt:lpwstr/>
      </vt:variant>
      <vt:variant>
        <vt:lpwstr>_Toc203631476</vt:lpwstr>
      </vt:variant>
      <vt:variant>
        <vt:i4>1507382</vt:i4>
      </vt:variant>
      <vt:variant>
        <vt:i4>176</vt:i4>
      </vt:variant>
      <vt:variant>
        <vt:i4>0</vt:i4>
      </vt:variant>
      <vt:variant>
        <vt:i4>5</vt:i4>
      </vt:variant>
      <vt:variant>
        <vt:lpwstr/>
      </vt:variant>
      <vt:variant>
        <vt:lpwstr>_Toc203631475</vt:lpwstr>
      </vt:variant>
      <vt:variant>
        <vt:i4>1507382</vt:i4>
      </vt:variant>
      <vt:variant>
        <vt:i4>170</vt:i4>
      </vt:variant>
      <vt:variant>
        <vt:i4>0</vt:i4>
      </vt:variant>
      <vt:variant>
        <vt:i4>5</vt:i4>
      </vt:variant>
      <vt:variant>
        <vt:lpwstr/>
      </vt:variant>
      <vt:variant>
        <vt:lpwstr>_Toc203631474</vt:lpwstr>
      </vt:variant>
      <vt:variant>
        <vt:i4>1507382</vt:i4>
      </vt:variant>
      <vt:variant>
        <vt:i4>164</vt:i4>
      </vt:variant>
      <vt:variant>
        <vt:i4>0</vt:i4>
      </vt:variant>
      <vt:variant>
        <vt:i4>5</vt:i4>
      </vt:variant>
      <vt:variant>
        <vt:lpwstr/>
      </vt:variant>
      <vt:variant>
        <vt:lpwstr>_Toc203631473</vt:lpwstr>
      </vt:variant>
      <vt:variant>
        <vt:i4>1507382</vt:i4>
      </vt:variant>
      <vt:variant>
        <vt:i4>158</vt:i4>
      </vt:variant>
      <vt:variant>
        <vt:i4>0</vt:i4>
      </vt:variant>
      <vt:variant>
        <vt:i4>5</vt:i4>
      </vt:variant>
      <vt:variant>
        <vt:lpwstr/>
      </vt:variant>
      <vt:variant>
        <vt:lpwstr>_Toc203631472</vt:lpwstr>
      </vt:variant>
      <vt:variant>
        <vt:i4>1507382</vt:i4>
      </vt:variant>
      <vt:variant>
        <vt:i4>152</vt:i4>
      </vt:variant>
      <vt:variant>
        <vt:i4>0</vt:i4>
      </vt:variant>
      <vt:variant>
        <vt:i4>5</vt:i4>
      </vt:variant>
      <vt:variant>
        <vt:lpwstr/>
      </vt:variant>
      <vt:variant>
        <vt:lpwstr>_Toc203631471</vt:lpwstr>
      </vt:variant>
      <vt:variant>
        <vt:i4>1507382</vt:i4>
      </vt:variant>
      <vt:variant>
        <vt:i4>146</vt:i4>
      </vt:variant>
      <vt:variant>
        <vt:i4>0</vt:i4>
      </vt:variant>
      <vt:variant>
        <vt:i4>5</vt:i4>
      </vt:variant>
      <vt:variant>
        <vt:lpwstr/>
      </vt:variant>
      <vt:variant>
        <vt:lpwstr>_Toc203631470</vt:lpwstr>
      </vt:variant>
      <vt:variant>
        <vt:i4>1441846</vt:i4>
      </vt:variant>
      <vt:variant>
        <vt:i4>140</vt:i4>
      </vt:variant>
      <vt:variant>
        <vt:i4>0</vt:i4>
      </vt:variant>
      <vt:variant>
        <vt:i4>5</vt:i4>
      </vt:variant>
      <vt:variant>
        <vt:lpwstr/>
      </vt:variant>
      <vt:variant>
        <vt:lpwstr>_Toc203631469</vt:lpwstr>
      </vt:variant>
      <vt:variant>
        <vt:i4>1441846</vt:i4>
      </vt:variant>
      <vt:variant>
        <vt:i4>134</vt:i4>
      </vt:variant>
      <vt:variant>
        <vt:i4>0</vt:i4>
      </vt:variant>
      <vt:variant>
        <vt:i4>5</vt:i4>
      </vt:variant>
      <vt:variant>
        <vt:lpwstr/>
      </vt:variant>
      <vt:variant>
        <vt:lpwstr>_Toc203631468</vt:lpwstr>
      </vt:variant>
      <vt:variant>
        <vt:i4>1441846</vt:i4>
      </vt:variant>
      <vt:variant>
        <vt:i4>128</vt:i4>
      </vt:variant>
      <vt:variant>
        <vt:i4>0</vt:i4>
      </vt:variant>
      <vt:variant>
        <vt:i4>5</vt:i4>
      </vt:variant>
      <vt:variant>
        <vt:lpwstr/>
      </vt:variant>
      <vt:variant>
        <vt:lpwstr>_Toc203631467</vt:lpwstr>
      </vt:variant>
      <vt:variant>
        <vt:i4>1441846</vt:i4>
      </vt:variant>
      <vt:variant>
        <vt:i4>122</vt:i4>
      </vt:variant>
      <vt:variant>
        <vt:i4>0</vt:i4>
      </vt:variant>
      <vt:variant>
        <vt:i4>5</vt:i4>
      </vt:variant>
      <vt:variant>
        <vt:lpwstr/>
      </vt:variant>
      <vt:variant>
        <vt:lpwstr>_Toc203631466</vt:lpwstr>
      </vt:variant>
      <vt:variant>
        <vt:i4>1441846</vt:i4>
      </vt:variant>
      <vt:variant>
        <vt:i4>116</vt:i4>
      </vt:variant>
      <vt:variant>
        <vt:i4>0</vt:i4>
      </vt:variant>
      <vt:variant>
        <vt:i4>5</vt:i4>
      </vt:variant>
      <vt:variant>
        <vt:lpwstr/>
      </vt:variant>
      <vt:variant>
        <vt:lpwstr>_Toc203631465</vt:lpwstr>
      </vt:variant>
      <vt:variant>
        <vt:i4>1441846</vt:i4>
      </vt:variant>
      <vt:variant>
        <vt:i4>110</vt:i4>
      </vt:variant>
      <vt:variant>
        <vt:i4>0</vt:i4>
      </vt:variant>
      <vt:variant>
        <vt:i4>5</vt:i4>
      </vt:variant>
      <vt:variant>
        <vt:lpwstr/>
      </vt:variant>
      <vt:variant>
        <vt:lpwstr>_Toc203631464</vt:lpwstr>
      </vt:variant>
      <vt:variant>
        <vt:i4>1441846</vt:i4>
      </vt:variant>
      <vt:variant>
        <vt:i4>104</vt:i4>
      </vt:variant>
      <vt:variant>
        <vt:i4>0</vt:i4>
      </vt:variant>
      <vt:variant>
        <vt:i4>5</vt:i4>
      </vt:variant>
      <vt:variant>
        <vt:lpwstr/>
      </vt:variant>
      <vt:variant>
        <vt:lpwstr>_Toc203631463</vt:lpwstr>
      </vt:variant>
      <vt:variant>
        <vt:i4>1441846</vt:i4>
      </vt:variant>
      <vt:variant>
        <vt:i4>98</vt:i4>
      </vt:variant>
      <vt:variant>
        <vt:i4>0</vt:i4>
      </vt:variant>
      <vt:variant>
        <vt:i4>5</vt:i4>
      </vt:variant>
      <vt:variant>
        <vt:lpwstr/>
      </vt:variant>
      <vt:variant>
        <vt:lpwstr>_Toc203631462</vt:lpwstr>
      </vt:variant>
      <vt:variant>
        <vt:i4>1441846</vt:i4>
      </vt:variant>
      <vt:variant>
        <vt:i4>92</vt:i4>
      </vt:variant>
      <vt:variant>
        <vt:i4>0</vt:i4>
      </vt:variant>
      <vt:variant>
        <vt:i4>5</vt:i4>
      </vt:variant>
      <vt:variant>
        <vt:lpwstr/>
      </vt:variant>
      <vt:variant>
        <vt:lpwstr>_Toc203631461</vt:lpwstr>
      </vt:variant>
      <vt:variant>
        <vt:i4>1441846</vt:i4>
      </vt:variant>
      <vt:variant>
        <vt:i4>86</vt:i4>
      </vt:variant>
      <vt:variant>
        <vt:i4>0</vt:i4>
      </vt:variant>
      <vt:variant>
        <vt:i4>5</vt:i4>
      </vt:variant>
      <vt:variant>
        <vt:lpwstr/>
      </vt:variant>
      <vt:variant>
        <vt:lpwstr>_Toc203631460</vt:lpwstr>
      </vt:variant>
      <vt:variant>
        <vt:i4>1376310</vt:i4>
      </vt:variant>
      <vt:variant>
        <vt:i4>80</vt:i4>
      </vt:variant>
      <vt:variant>
        <vt:i4>0</vt:i4>
      </vt:variant>
      <vt:variant>
        <vt:i4>5</vt:i4>
      </vt:variant>
      <vt:variant>
        <vt:lpwstr/>
      </vt:variant>
      <vt:variant>
        <vt:lpwstr>_Toc203631459</vt:lpwstr>
      </vt:variant>
      <vt:variant>
        <vt:i4>1376310</vt:i4>
      </vt:variant>
      <vt:variant>
        <vt:i4>74</vt:i4>
      </vt:variant>
      <vt:variant>
        <vt:i4>0</vt:i4>
      </vt:variant>
      <vt:variant>
        <vt:i4>5</vt:i4>
      </vt:variant>
      <vt:variant>
        <vt:lpwstr/>
      </vt:variant>
      <vt:variant>
        <vt:lpwstr>_Toc203631458</vt:lpwstr>
      </vt:variant>
      <vt:variant>
        <vt:i4>1376310</vt:i4>
      </vt:variant>
      <vt:variant>
        <vt:i4>68</vt:i4>
      </vt:variant>
      <vt:variant>
        <vt:i4>0</vt:i4>
      </vt:variant>
      <vt:variant>
        <vt:i4>5</vt:i4>
      </vt:variant>
      <vt:variant>
        <vt:lpwstr/>
      </vt:variant>
      <vt:variant>
        <vt:lpwstr>_Toc203631457</vt:lpwstr>
      </vt:variant>
      <vt:variant>
        <vt:i4>1376310</vt:i4>
      </vt:variant>
      <vt:variant>
        <vt:i4>62</vt:i4>
      </vt:variant>
      <vt:variant>
        <vt:i4>0</vt:i4>
      </vt:variant>
      <vt:variant>
        <vt:i4>5</vt:i4>
      </vt:variant>
      <vt:variant>
        <vt:lpwstr/>
      </vt:variant>
      <vt:variant>
        <vt:lpwstr>_Toc203631456</vt:lpwstr>
      </vt:variant>
      <vt:variant>
        <vt:i4>1376310</vt:i4>
      </vt:variant>
      <vt:variant>
        <vt:i4>56</vt:i4>
      </vt:variant>
      <vt:variant>
        <vt:i4>0</vt:i4>
      </vt:variant>
      <vt:variant>
        <vt:i4>5</vt:i4>
      </vt:variant>
      <vt:variant>
        <vt:lpwstr/>
      </vt:variant>
      <vt:variant>
        <vt:lpwstr>_Toc203631455</vt:lpwstr>
      </vt:variant>
      <vt:variant>
        <vt:i4>1376310</vt:i4>
      </vt:variant>
      <vt:variant>
        <vt:i4>50</vt:i4>
      </vt:variant>
      <vt:variant>
        <vt:i4>0</vt:i4>
      </vt:variant>
      <vt:variant>
        <vt:i4>5</vt:i4>
      </vt:variant>
      <vt:variant>
        <vt:lpwstr/>
      </vt:variant>
      <vt:variant>
        <vt:lpwstr>_Toc203631454</vt:lpwstr>
      </vt:variant>
      <vt:variant>
        <vt:i4>1376310</vt:i4>
      </vt:variant>
      <vt:variant>
        <vt:i4>44</vt:i4>
      </vt:variant>
      <vt:variant>
        <vt:i4>0</vt:i4>
      </vt:variant>
      <vt:variant>
        <vt:i4>5</vt:i4>
      </vt:variant>
      <vt:variant>
        <vt:lpwstr/>
      </vt:variant>
      <vt:variant>
        <vt:lpwstr>_Toc203631453</vt:lpwstr>
      </vt:variant>
      <vt:variant>
        <vt:i4>1376310</vt:i4>
      </vt:variant>
      <vt:variant>
        <vt:i4>38</vt:i4>
      </vt:variant>
      <vt:variant>
        <vt:i4>0</vt:i4>
      </vt:variant>
      <vt:variant>
        <vt:i4>5</vt:i4>
      </vt:variant>
      <vt:variant>
        <vt:lpwstr/>
      </vt:variant>
      <vt:variant>
        <vt:lpwstr>_Toc203631452</vt:lpwstr>
      </vt:variant>
      <vt:variant>
        <vt:i4>1376310</vt:i4>
      </vt:variant>
      <vt:variant>
        <vt:i4>32</vt:i4>
      </vt:variant>
      <vt:variant>
        <vt:i4>0</vt:i4>
      </vt:variant>
      <vt:variant>
        <vt:i4>5</vt:i4>
      </vt:variant>
      <vt:variant>
        <vt:lpwstr/>
      </vt:variant>
      <vt:variant>
        <vt:lpwstr>_Toc203631451</vt:lpwstr>
      </vt:variant>
      <vt:variant>
        <vt:i4>1376310</vt:i4>
      </vt:variant>
      <vt:variant>
        <vt:i4>26</vt:i4>
      </vt:variant>
      <vt:variant>
        <vt:i4>0</vt:i4>
      </vt:variant>
      <vt:variant>
        <vt:i4>5</vt:i4>
      </vt:variant>
      <vt:variant>
        <vt:lpwstr/>
      </vt:variant>
      <vt:variant>
        <vt:lpwstr>_Toc203631450</vt:lpwstr>
      </vt:variant>
      <vt:variant>
        <vt:i4>1310774</vt:i4>
      </vt:variant>
      <vt:variant>
        <vt:i4>20</vt:i4>
      </vt:variant>
      <vt:variant>
        <vt:i4>0</vt:i4>
      </vt:variant>
      <vt:variant>
        <vt:i4>5</vt:i4>
      </vt:variant>
      <vt:variant>
        <vt:lpwstr/>
      </vt:variant>
      <vt:variant>
        <vt:lpwstr>_Toc203631449</vt:lpwstr>
      </vt:variant>
      <vt:variant>
        <vt:i4>1310774</vt:i4>
      </vt:variant>
      <vt:variant>
        <vt:i4>14</vt:i4>
      </vt:variant>
      <vt:variant>
        <vt:i4>0</vt:i4>
      </vt:variant>
      <vt:variant>
        <vt:i4>5</vt:i4>
      </vt:variant>
      <vt:variant>
        <vt:lpwstr/>
      </vt:variant>
      <vt:variant>
        <vt:lpwstr>_Toc203631448</vt:lpwstr>
      </vt:variant>
      <vt:variant>
        <vt:i4>1310774</vt:i4>
      </vt:variant>
      <vt:variant>
        <vt:i4>8</vt:i4>
      </vt:variant>
      <vt:variant>
        <vt:i4>0</vt:i4>
      </vt:variant>
      <vt:variant>
        <vt:i4>5</vt:i4>
      </vt:variant>
      <vt:variant>
        <vt:lpwstr/>
      </vt:variant>
      <vt:variant>
        <vt:lpwstr>_Toc203631447</vt:lpwstr>
      </vt:variant>
      <vt:variant>
        <vt:i4>1310774</vt:i4>
      </vt:variant>
      <vt:variant>
        <vt:i4>2</vt:i4>
      </vt:variant>
      <vt:variant>
        <vt:i4>0</vt:i4>
      </vt:variant>
      <vt:variant>
        <vt:i4>5</vt:i4>
      </vt:variant>
      <vt:variant>
        <vt:lpwstr/>
      </vt:variant>
      <vt:variant>
        <vt:lpwstr>_Toc203631446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 präsentieren und moderieren</dc:title>
  <dc:creator>Svenja Hofert</dc:creator>
  <cp:lastModifiedBy>Lippuner Jürg BZSL</cp:lastModifiedBy>
  <cp:revision>10</cp:revision>
  <cp:lastPrinted>2003-07-05T11:22:00Z</cp:lastPrinted>
  <dcterms:created xsi:type="dcterms:W3CDTF">2015-09-13T06:11:00Z</dcterms:created>
  <dcterms:modified xsi:type="dcterms:W3CDTF">2020-09-09T08:50:00Z</dcterms:modified>
</cp:coreProperties>
</file>