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E099" w14:textId="55436D6F" w:rsidR="001948AE" w:rsidRDefault="001948AE" w:rsidP="001948AE">
      <w:pPr>
        <w:pStyle w:val="Titel"/>
      </w:pPr>
      <w:r w:rsidRPr="001948AE">
        <w:t>Absatzformatierung</w:t>
      </w:r>
      <w:r>
        <w:t xml:space="preserve"> Sammelübung</w:t>
      </w:r>
    </w:p>
    <w:tbl>
      <w:tblPr>
        <w:tblStyle w:val="Gitternetztabelle4Akzent4"/>
        <w:tblW w:w="5000" w:type="pct"/>
        <w:tblLook w:val="04A0" w:firstRow="1" w:lastRow="0" w:firstColumn="1" w:lastColumn="0" w:noHBand="0" w:noVBand="1"/>
      </w:tblPr>
      <w:tblGrid>
        <w:gridCol w:w="517"/>
        <w:gridCol w:w="2183"/>
        <w:gridCol w:w="6695"/>
      </w:tblGrid>
      <w:tr w:rsidR="002C3FB4" w14:paraId="6CF0DC65" w14:textId="77777777" w:rsidTr="002C3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Pr>
          <w:p w14:paraId="4440111D" w14:textId="77777777" w:rsidR="002C3FB4" w:rsidRPr="002C3FB4" w:rsidRDefault="002C3FB4" w:rsidP="002C3FB4"/>
        </w:tc>
        <w:tc>
          <w:tcPr>
            <w:tcW w:w="1162" w:type="pct"/>
          </w:tcPr>
          <w:p w14:paraId="70C725EB" w14:textId="08B93557" w:rsidR="002C3FB4" w:rsidRDefault="002C3FB4" w:rsidP="00A67137">
            <w:pPr>
              <w:cnfStyle w:val="100000000000" w:firstRow="1" w:lastRow="0" w:firstColumn="0" w:lastColumn="0" w:oddVBand="0" w:evenVBand="0" w:oddHBand="0" w:evenHBand="0" w:firstRowFirstColumn="0" w:firstRowLastColumn="0" w:lastRowFirstColumn="0" w:lastRowLastColumn="0"/>
            </w:pPr>
            <w:proofErr w:type="spellStart"/>
            <w:r>
              <w:t>Unterthema</w:t>
            </w:r>
            <w:proofErr w:type="spellEnd"/>
          </w:p>
        </w:tc>
        <w:tc>
          <w:tcPr>
            <w:tcW w:w="3563" w:type="pct"/>
          </w:tcPr>
          <w:p w14:paraId="2306AE7F" w14:textId="77777777" w:rsidR="002C3FB4" w:rsidRDefault="002C3FB4" w:rsidP="00A67137">
            <w:pPr>
              <w:cnfStyle w:val="100000000000" w:firstRow="1" w:lastRow="0" w:firstColumn="0" w:lastColumn="0" w:oddVBand="0" w:evenVBand="0" w:oddHBand="0" w:evenHBand="0" w:firstRowFirstColumn="0" w:firstRowLastColumn="0" w:lastRowFirstColumn="0" w:lastRowLastColumn="0"/>
            </w:pPr>
            <w:proofErr w:type="spellStart"/>
            <w:r>
              <w:t>Beispieltext</w:t>
            </w:r>
            <w:proofErr w:type="spellEnd"/>
            <w:r>
              <w:t xml:space="preserve"> (</w:t>
            </w:r>
            <w:proofErr w:type="spellStart"/>
            <w:r>
              <w:t>zu</w:t>
            </w:r>
            <w:proofErr w:type="spellEnd"/>
            <w:r>
              <w:t xml:space="preserve"> </w:t>
            </w:r>
            <w:proofErr w:type="spellStart"/>
            <w:r>
              <w:t>formatieren</w:t>
            </w:r>
            <w:proofErr w:type="spellEnd"/>
            <w:r>
              <w:t>)</w:t>
            </w:r>
          </w:p>
        </w:tc>
      </w:tr>
      <w:tr w:rsidR="002C3FB4" w:rsidRPr="001948AE" w14:paraId="334D0A61" w14:textId="77777777" w:rsidTr="002C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Pr>
          <w:p w14:paraId="0F309C98" w14:textId="77777777" w:rsidR="002C3FB4" w:rsidRDefault="002C3FB4" w:rsidP="001948AE">
            <w:pPr>
              <w:pStyle w:val="Listenabsatz"/>
              <w:numPr>
                <w:ilvl w:val="0"/>
                <w:numId w:val="1"/>
              </w:numPr>
            </w:pPr>
          </w:p>
        </w:tc>
        <w:tc>
          <w:tcPr>
            <w:tcW w:w="1162" w:type="pct"/>
          </w:tcPr>
          <w:p w14:paraId="6F43F245" w14:textId="68DD5C73" w:rsidR="002C3FB4" w:rsidRDefault="002C3FB4" w:rsidP="00A67137">
            <w:pPr>
              <w:cnfStyle w:val="000000100000" w:firstRow="0" w:lastRow="0" w:firstColumn="0" w:lastColumn="0" w:oddVBand="0" w:evenVBand="0" w:oddHBand="1" w:evenHBand="0" w:firstRowFirstColumn="0" w:firstRowLastColumn="0" w:lastRowFirstColumn="0" w:lastRowLastColumn="0"/>
            </w:pPr>
            <w:proofErr w:type="spellStart"/>
            <w:r>
              <w:t>Einzug</w:t>
            </w:r>
            <w:proofErr w:type="spellEnd"/>
            <w:r>
              <w:t xml:space="preserve"> – links</w:t>
            </w:r>
          </w:p>
        </w:tc>
        <w:tc>
          <w:tcPr>
            <w:tcW w:w="3563" w:type="pct"/>
          </w:tcPr>
          <w:p w14:paraId="1CB22A58" w14:textId="3612D004" w:rsidR="002C3FB4" w:rsidRPr="001948AE" w:rsidRDefault="002C3FB4" w:rsidP="00A67137">
            <w:pPr>
              <w:cnfStyle w:val="000000100000" w:firstRow="0" w:lastRow="0" w:firstColumn="0" w:lastColumn="0" w:oddVBand="0" w:evenVBand="0" w:oddHBand="1" w:evenHBand="0" w:firstRowFirstColumn="0" w:firstRowLastColumn="0" w:lastRowFirstColumn="0" w:lastRowLastColumn="0"/>
              <w:rPr>
                <w:lang w:val="de-CH"/>
              </w:rPr>
            </w:pPr>
            <w:r w:rsidRPr="001948AE">
              <w:rPr>
                <w:lang w:val="de-CH"/>
              </w:rPr>
              <w:t xml:space="preserve">Dieser Absatz soll vom linken Rand </w:t>
            </w:r>
            <w:r>
              <w:rPr>
                <w:lang w:val="de-CH"/>
              </w:rPr>
              <w:t>1.5</w:t>
            </w:r>
            <w:r w:rsidRPr="001948AE">
              <w:rPr>
                <w:rFonts w:ascii="Arial" w:hAnsi="Arial" w:cs="Arial"/>
                <w:lang w:val="de-CH"/>
              </w:rPr>
              <w:t> </w:t>
            </w:r>
            <w:r w:rsidRPr="001948AE">
              <w:rPr>
                <w:lang w:val="de-CH"/>
              </w:rPr>
              <w:t xml:space="preserve">cm </w:t>
            </w:r>
            <w:r w:rsidRPr="001948AE">
              <w:rPr>
                <w:lang w:val="de-CH"/>
              </w:rPr>
              <w:t>eingerückt werden, um ihn hervorzuheben.</w:t>
            </w:r>
          </w:p>
        </w:tc>
      </w:tr>
      <w:tr w:rsidR="002C3FB4" w:rsidRPr="001948AE" w14:paraId="5CB50BA0" w14:textId="77777777" w:rsidTr="002C3FB4">
        <w:tc>
          <w:tcPr>
            <w:cnfStyle w:val="001000000000" w:firstRow="0" w:lastRow="0" w:firstColumn="1" w:lastColumn="0" w:oddVBand="0" w:evenVBand="0" w:oddHBand="0" w:evenHBand="0" w:firstRowFirstColumn="0" w:firstRowLastColumn="0" w:lastRowFirstColumn="0" w:lastRowLastColumn="0"/>
            <w:tcW w:w="275" w:type="pct"/>
          </w:tcPr>
          <w:p w14:paraId="7082E091" w14:textId="77777777" w:rsidR="002C3FB4" w:rsidRPr="001948AE" w:rsidRDefault="002C3FB4" w:rsidP="001948AE">
            <w:pPr>
              <w:pStyle w:val="Listenabsatz"/>
              <w:numPr>
                <w:ilvl w:val="0"/>
                <w:numId w:val="1"/>
              </w:numPr>
              <w:rPr>
                <w:lang w:val="de-CH"/>
              </w:rPr>
            </w:pPr>
          </w:p>
        </w:tc>
        <w:tc>
          <w:tcPr>
            <w:tcW w:w="1162" w:type="pct"/>
          </w:tcPr>
          <w:p w14:paraId="2D93F5CB" w14:textId="56F42D83" w:rsidR="002C3FB4" w:rsidRDefault="002C3FB4" w:rsidP="00A67137">
            <w:pPr>
              <w:cnfStyle w:val="000000000000" w:firstRow="0" w:lastRow="0" w:firstColumn="0" w:lastColumn="0" w:oddVBand="0" w:evenVBand="0" w:oddHBand="0" w:evenHBand="0" w:firstRowFirstColumn="0" w:firstRowLastColumn="0" w:lastRowFirstColumn="0" w:lastRowLastColumn="0"/>
            </w:pPr>
            <w:proofErr w:type="spellStart"/>
            <w:r>
              <w:t>Einzug</w:t>
            </w:r>
            <w:proofErr w:type="spellEnd"/>
            <w:r>
              <w:t xml:space="preserve"> – </w:t>
            </w:r>
            <w:proofErr w:type="spellStart"/>
            <w:r>
              <w:t>rechts</w:t>
            </w:r>
            <w:proofErr w:type="spellEnd"/>
          </w:p>
        </w:tc>
        <w:tc>
          <w:tcPr>
            <w:tcW w:w="3563" w:type="pct"/>
          </w:tcPr>
          <w:p w14:paraId="20493C52" w14:textId="73C248B2" w:rsidR="002C3FB4" w:rsidRPr="001948AE" w:rsidRDefault="002C3FB4" w:rsidP="00A67137">
            <w:pPr>
              <w:cnfStyle w:val="000000000000" w:firstRow="0" w:lastRow="0" w:firstColumn="0" w:lastColumn="0" w:oddVBand="0" w:evenVBand="0" w:oddHBand="0" w:evenHBand="0" w:firstRowFirstColumn="0" w:firstRowLastColumn="0" w:lastRowFirstColumn="0" w:lastRowLastColumn="0"/>
              <w:rPr>
                <w:lang w:val="de-CH"/>
              </w:rPr>
            </w:pPr>
            <w:r w:rsidRPr="001948AE">
              <w:rPr>
                <w:lang w:val="de-CH"/>
              </w:rPr>
              <w:t>Dieser Absatz soll am rechten Rand</w:t>
            </w:r>
            <w:r>
              <w:rPr>
                <w:lang w:val="de-CH"/>
              </w:rPr>
              <w:t xml:space="preserve"> 2</w:t>
            </w:r>
            <w:r w:rsidRPr="001948AE">
              <w:rPr>
                <w:rFonts w:ascii="Arial" w:hAnsi="Arial" w:cs="Arial"/>
                <w:lang w:val="de-CH"/>
              </w:rPr>
              <w:t> </w:t>
            </w:r>
            <w:r w:rsidRPr="001948AE">
              <w:rPr>
                <w:lang w:val="de-CH"/>
              </w:rPr>
              <w:t>cm eingerückt werden.</w:t>
            </w:r>
          </w:p>
        </w:tc>
      </w:tr>
      <w:tr w:rsidR="002C3FB4" w:rsidRPr="001948AE" w14:paraId="3227F7BC" w14:textId="77777777" w:rsidTr="002C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Pr>
          <w:p w14:paraId="30038F88" w14:textId="77777777" w:rsidR="002C3FB4" w:rsidRDefault="002C3FB4" w:rsidP="001948AE">
            <w:pPr>
              <w:pStyle w:val="Listenabsatz"/>
              <w:numPr>
                <w:ilvl w:val="0"/>
                <w:numId w:val="1"/>
              </w:numPr>
            </w:pPr>
          </w:p>
        </w:tc>
        <w:tc>
          <w:tcPr>
            <w:tcW w:w="1162" w:type="pct"/>
          </w:tcPr>
          <w:p w14:paraId="288BE0C1" w14:textId="02040E74" w:rsidR="002C3FB4" w:rsidRDefault="002C3FB4" w:rsidP="00A67137">
            <w:pPr>
              <w:cnfStyle w:val="000000100000" w:firstRow="0" w:lastRow="0" w:firstColumn="0" w:lastColumn="0" w:oddVBand="0" w:evenVBand="0" w:oddHBand="1" w:evenHBand="0" w:firstRowFirstColumn="0" w:firstRowLastColumn="0" w:lastRowFirstColumn="0" w:lastRowLastColumn="0"/>
            </w:pPr>
            <w:proofErr w:type="spellStart"/>
            <w:r>
              <w:t>Hängender</w:t>
            </w:r>
            <w:proofErr w:type="spellEnd"/>
            <w:r>
              <w:t xml:space="preserve"> </w:t>
            </w:r>
            <w:proofErr w:type="spellStart"/>
            <w:r>
              <w:t>Einzug</w:t>
            </w:r>
            <w:proofErr w:type="spellEnd"/>
          </w:p>
        </w:tc>
        <w:tc>
          <w:tcPr>
            <w:tcW w:w="3563" w:type="pct"/>
          </w:tcPr>
          <w:p w14:paraId="66C344C3" w14:textId="1807E9BE" w:rsidR="002C3FB4" w:rsidRPr="001948AE" w:rsidRDefault="002C3FB4" w:rsidP="00A67137">
            <w:pPr>
              <w:cnfStyle w:val="000000100000" w:firstRow="0" w:lastRow="0" w:firstColumn="0" w:lastColumn="0" w:oddVBand="0" w:evenVBand="0" w:oddHBand="1" w:evenHBand="0" w:firstRowFirstColumn="0" w:firstRowLastColumn="0" w:lastRowFirstColumn="0" w:lastRowLastColumn="0"/>
              <w:rPr>
                <w:lang w:val="de-CH"/>
              </w:rPr>
            </w:pPr>
            <w:r>
              <w:rPr>
                <w:lang w:val="de-CH"/>
              </w:rPr>
              <w:t>–</w:t>
            </w:r>
            <w:r>
              <w:rPr>
                <w:lang w:val="de-CH"/>
              </w:rPr>
              <w:tab/>
              <w:t>Setzen Sie für diese drei Absätze einen hängenden Einzug von 1</w:t>
            </w:r>
            <w:r w:rsidRPr="001948AE">
              <w:rPr>
                <w:rFonts w:ascii="Arial" w:hAnsi="Arial" w:cs="Arial"/>
                <w:lang w:val="de-CH"/>
              </w:rPr>
              <w:t> </w:t>
            </w:r>
            <w:r w:rsidRPr="001948AE">
              <w:rPr>
                <w:lang w:val="de-CH"/>
              </w:rPr>
              <w:t>cm.</w:t>
            </w:r>
          </w:p>
          <w:p w14:paraId="01C1F721" w14:textId="42D8C1E2" w:rsidR="002C3FB4" w:rsidRDefault="002C3FB4" w:rsidP="001948AE">
            <w:pPr>
              <w:cnfStyle w:val="000000100000" w:firstRow="0" w:lastRow="0" w:firstColumn="0" w:lastColumn="0" w:oddVBand="0" w:evenVBand="0" w:oddHBand="1" w:evenHBand="0" w:firstRowFirstColumn="0" w:firstRowLastColumn="0" w:lastRowFirstColumn="0" w:lastRowLastColumn="0"/>
              <w:rPr>
                <w:lang w:val="de-CH"/>
              </w:rPr>
            </w:pPr>
            <w:r>
              <w:rPr>
                <w:lang w:val="de-CH"/>
              </w:rPr>
              <w:t>–</w:t>
            </w:r>
            <w:r>
              <w:rPr>
                <w:lang w:val="de-CH"/>
              </w:rPr>
              <w:tab/>
              <w:t>Die e</w:t>
            </w:r>
            <w:r w:rsidRPr="001948AE">
              <w:rPr>
                <w:lang w:val="de-CH"/>
              </w:rPr>
              <w:t>rste Zeile beginnt links.</w:t>
            </w:r>
            <w:r>
              <w:rPr>
                <w:lang w:val="de-CH"/>
              </w:rPr>
              <w:t xml:space="preserve"> </w:t>
            </w:r>
            <w:r w:rsidRPr="001948AE">
              <w:rPr>
                <w:lang w:val="de-CH"/>
              </w:rPr>
              <w:t>Die folgenden Zeilen werden eingerückt dargestellt, wie in einem Literaturverzeichnis üblich.</w:t>
            </w:r>
          </w:p>
          <w:p w14:paraId="193A079C" w14:textId="7647577D" w:rsidR="002C3FB4" w:rsidRPr="001948AE" w:rsidRDefault="002C3FB4" w:rsidP="001948AE">
            <w:pPr>
              <w:cnfStyle w:val="000000100000" w:firstRow="0" w:lastRow="0" w:firstColumn="0" w:lastColumn="0" w:oddVBand="0" w:evenVBand="0" w:oddHBand="1" w:evenHBand="0" w:firstRowFirstColumn="0" w:firstRowLastColumn="0" w:lastRowFirstColumn="0" w:lastRowLastColumn="0"/>
              <w:rPr>
                <w:lang w:val="de-CH"/>
              </w:rPr>
            </w:pPr>
            <w:r>
              <w:rPr>
                <w:lang w:val="de-CH"/>
              </w:rPr>
              <w:t>–</w:t>
            </w:r>
            <w:r>
              <w:rPr>
                <w:lang w:val="de-CH"/>
              </w:rPr>
              <w:tab/>
            </w:r>
            <w:r w:rsidRPr="001948AE">
              <w:rPr>
                <w:lang w:val="de-CH"/>
              </w:rPr>
              <w:t>z. B. bei Aufzählungen oder Quellen</w:t>
            </w:r>
          </w:p>
        </w:tc>
      </w:tr>
      <w:tr w:rsidR="002C3FB4" w:rsidRPr="001948AE" w14:paraId="5146FE85" w14:textId="77777777" w:rsidTr="002C3FB4">
        <w:tc>
          <w:tcPr>
            <w:cnfStyle w:val="001000000000" w:firstRow="0" w:lastRow="0" w:firstColumn="1" w:lastColumn="0" w:oddVBand="0" w:evenVBand="0" w:oddHBand="0" w:evenHBand="0" w:firstRowFirstColumn="0" w:firstRowLastColumn="0" w:lastRowFirstColumn="0" w:lastRowLastColumn="0"/>
            <w:tcW w:w="275" w:type="pct"/>
          </w:tcPr>
          <w:p w14:paraId="65244847" w14:textId="77777777" w:rsidR="002C3FB4" w:rsidRDefault="002C3FB4" w:rsidP="001948AE">
            <w:pPr>
              <w:pStyle w:val="Listenabsatz"/>
              <w:numPr>
                <w:ilvl w:val="0"/>
                <w:numId w:val="1"/>
              </w:numPr>
            </w:pPr>
          </w:p>
        </w:tc>
        <w:tc>
          <w:tcPr>
            <w:tcW w:w="1162" w:type="pct"/>
          </w:tcPr>
          <w:p w14:paraId="4257B73F" w14:textId="13A6129A" w:rsidR="002C3FB4" w:rsidRDefault="002C3FB4" w:rsidP="00A67137">
            <w:pPr>
              <w:cnfStyle w:val="000000000000" w:firstRow="0" w:lastRow="0" w:firstColumn="0" w:lastColumn="0" w:oddVBand="0" w:evenVBand="0" w:oddHBand="0" w:evenHBand="0" w:firstRowFirstColumn="0" w:firstRowLastColumn="0" w:lastRowFirstColumn="0" w:lastRowLastColumn="0"/>
            </w:pPr>
            <w:proofErr w:type="spellStart"/>
            <w:r>
              <w:t>Hängender</w:t>
            </w:r>
            <w:proofErr w:type="spellEnd"/>
            <w:r>
              <w:t xml:space="preserve"> </w:t>
            </w:r>
            <w:proofErr w:type="spellStart"/>
            <w:r>
              <w:t>Einzug</w:t>
            </w:r>
            <w:proofErr w:type="spellEnd"/>
            <w:r>
              <w:t xml:space="preserve"> – Praxis</w:t>
            </w:r>
          </w:p>
        </w:tc>
        <w:tc>
          <w:tcPr>
            <w:tcW w:w="3563" w:type="pct"/>
          </w:tcPr>
          <w:p w14:paraId="75C6A51B" w14:textId="35B789F7" w:rsidR="002C3FB4" w:rsidRPr="001948AE" w:rsidRDefault="002C3FB4" w:rsidP="001948AE">
            <w:pPr>
              <w:cnfStyle w:val="000000000000" w:firstRow="0" w:lastRow="0" w:firstColumn="0" w:lastColumn="0" w:oddVBand="0" w:evenVBand="0" w:oddHBand="0" w:evenHBand="0" w:firstRowFirstColumn="0" w:firstRowLastColumn="0" w:lastRowFirstColumn="0" w:lastRowLastColumn="0"/>
              <w:rPr>
                <w:lang w:val="de-CH"/>
              </w:rPr>
            </w:pPr>
            <w:r w:rsidRPr="001948AE">
              <w:rPr>
                <w:b/>
                <w:bCs/>
                <w:lang w:val="de-CH"/>
              </w:rPr>
              <w:t>Preise</w:t>
            </w:r>
            <w:r w:rsidRPr="001948AE">
              <w:rPr>
                <w:lang w:val="de-CH"/>
              </w:rPr>
              <w:tab/>
              <w:t>gültig bis 30.</w:t>
            </w:r>
            <w:r>
              <w:rPr>
                <w:rFonts w:ascii="Arial" w:hAnsi="Arial" w:cs="Arial"/>
                <w:lang w:val="de-CH"/>
              </w:rPr>
              <w:t> </w:t>
            </w:r>
            <w:r w:rsidRPr="001948AE">
              <w:rPr>
                <w:lang w:val="de-CH"/>
              </w:rPr>
              <w:t>Juni</w:t>
            </w:r>
            <w:r>
              <w:rPr>
                <w:rFonts w:ascii="Arial" w:hAnsi="Arial" w:cs="Arial"/>
                <w:lang w:val="de-CH"/>
              </w:rPr>
              <w:t> </w:t>
            </w:r>
            <w:r w:rsidRPr="001948AE">
              <w:rPr>
                <w:lang w:val="de-CH"/>
              </w:rPr>
              <w:t>20</w:t>
            </w:r>
            <w:r>
              <w:rPr>
                <w:lang w:val="de-CH"/>
              </w:rPr>
              <w:t>27</w:t>
            </w:r>
            <w:r w:rsidRPr="001948AE">
              <w:rPr>
                <w:lang w:val="de-CH"/>
              </w:rPr>
              <w:t xml:space="preserve"> inkl. 8</w:t>
            </w:r>
            <w:r>
              <w:rPr>
                <w:rFonts w:ascii="Arial" w:hAnsi="Arial" w:cs="Arial"/>
                <w:lang w:val="de-CH"/>
              </w:rPr>
              <w:t> </w:t>
            </w:r>
            <w:r w:rsidRPr="001948AE">
              <w:rPr>
                <w:lang w:val="de-CH"/>
              </w:rPr>
              <w:t>% MWST; auf Anfang Juli ist ein Preisaufschlag von 8</w:t>
            </w:r>
            <w:r>
              <w:rPr>
                <w:rFonts w:ascii="Arial" w:hAnsi="Arial" w:cs="Arial"/>
                <w:lang w:val="de-CH"/>
              </w:rPr>
              <w:t> </w:t>
            </w:r>
            <w:r w:rsidRPr="001948AE">
              <w:rPr>
                <w:lang w:val="de-CH"/>
              </w:rPr>
              <w:t>% zu erwarten</w:t>
            </w:r>
          </w:p>
          <w:p w14:paraId="60B8E329" w14:textId="77777777" w:rsidR="002C3FB4" w:rsidRPr="001948AE" w:rsidRDefault="002C3FB4" w:rsidP="001948AE">
            <w:pPr>
              <w:cnfStyle w:val="000000000000" w:firstRow="0" w:lastRow="0" w:firstColumn="0" w:lastColumn="0" w:oddVBand="0" w:evenVBand="0" w:oddHBand="0" w:evenHBand="0" w:firstRowFirstColumn="0" w:firstRowLastColumn="0" w:lastRowFirstColumn="0" w:lastRowLastColumn="0"/>
              <w:rPr>
                <w:lang w:val="de-CH"/>
              </w:rPr>
            </w:pPr>
            <w:r w:rsidRPr="001948AE">
              <w:rPr>
                <w:b/>
                <w:bCs/>
                <w:lang w:val="de-CH"/>
              </w:rPr>
              <w:t>Lieferung</w:t>
            </w:r>
            <w:r w:rsidRPr="001948AE">
              <w:rPr>
                <w:lang w:val="de-CH"/>
              </w:rPr>
              <w:tab/>
              <w:t>sofort, ab Lager</w:t>
            </w:r>
          </w:p>
          <w:p w14:paraId="3A1DBE75" w14:textId="2FEF7A88" w:rsidR="002C3FB4" w:rsidRPr="001948AE" w:rsidRDefault="002C3FB4" w:rsidP="001948AE">
            <w:pPr>
              <w:cnfStyle w:val="000000000000" w:firstRow="0" w:lastRow="0" w:firstColumn="0" w:lastColumn="0" w:oddVBand="0" w:evenVBand="0" w:oddHBand="0" w:evenHBand="0" w:firstRowFirstColumn="0" w:firstRowLastColumn="0" w:lastRowFirstColumn="0" w:lastRowLastColumn="0"/>
              <w:rPr>
                <w:lang w:val="de-CH"/>
              </w:rPr>
            </w:pPr>
            <w:r w:rsidRPr="001948AE">
              <w:rPr>
                <w:b/>
                <w:bCs/>
                <w:lang w:val="de-CH"/>
              </w:rPr>
              <w:t>Zahlung</w:t>
            </w:r>
            <w:r w:rsidRPr="001948AE">
              <w:rPr>
                <w:lang w:val="de-CH"/>
              </w:rPr>
              <w:tab/>
              <w:t>30 Tage mit 5 % Barrabatt</w:t>
            </w:r>
          </w:p>
        </w:tc>
      </w:tr>
      <w:tr w:rsidR="002C3FB4" w:rsidRPr="001948AE" w14:paraId="5827A86D" w14:textId="77777777" w:rsidTr="002C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 w:type="pct"/>
          </w:tcPr>
          <w:p w14:paraId="5D7AC002" w14:textId="77777777" w:rsidR="002C3FB4" w:rsidRDefault="002C3FB4" w:rsidP="001948AE">
            <w:pPr>
              <w:pStyle w:val="Listenabsatz"/>
              <w:numPr>
                <w:ilvl w:val="0"/>
                <w:numId w:val="1"/>
              </w:numPr>
            </w:pPr>
          </w:p>
        </w:tc>
        <w:tc>
          <w:tcPr>
            <w:tcW w:w="1162" w:type="pct"/>
          </w:tcPr>
          <w:p w14:paraId="2B9F0491" w14:textId="3BF5BDAF" w:rsidR="002C3FB4" w:rsidRDefault="002C3FB4" w:rsidP="00A67137">
            <w:pPr>
              <w:cnfStyle w:val="000000100000" w:firstRow="0" w:lastRow="0" w:firstColumn="0" w:lastColumn="0" w:oddVBand="0" w:evenVBand="0" w:oddHBand="1" w:evenHBand="0" w:firstRowFirstColumn="0" w:firstRowLastColumn="0" w:lastRowFirstColumn="0" w:lastRowLastColumn="0"/>
            </w:pPr>
            <w:proofErr w:type="spellStart"/>
            <w:r>
              <w:t>Absatzabstand</w:t>
            </w:r>
            <w:proofErr w:type="spellEnd"/>
            <w:r>
              <w:t xml:space="preserve"> – </w:t>
            </w:r>
            <w:proofErr w:type="spellStart"/>
            <w:r>
              <w:t>nach</w:t>
            </w:r>
            <w:proofErr w:type="spellEnd"/>
          </w:p>
        </w:tc>
        <w:tc>
          <w:tcPr>
            <w:tcW w:w="3563" w:type="pct"/>
          </w:tcPr>
          <w:p w14:paraId="0856EEC2" w14:textId="4879BF22" w:rsidR="002C3FB4" w:rsidRDefault="002C3FB4" w:rsidP="00A67137">
            <w:pPr>
              <w:cnfStyle w:val="000000100000" w:firstRow="0" w:lastRow="0" w:firstColumn="0" w:lastColumn="0" w:oddVBand="0" w:evenVBand="0" w:oddHBand="1" w:evenHBand="0" w:firstRowFirstColumn="0" w:firstRowLastColumn="0" w:lastRowFirstColumn="0" w:lastRowLastColumn="0"/>
              <w:rPr>
                <w:lang w:val="de-CH"/>
              </w:rPr>
            </w:pPr>
            <w:r w:rsidRPr="001948AE">
              <w:rPr>
                <w:lang w:val="de-CH"/>
              </w:rPr>
              <w:t xml:space="preserve">Fügen Sie </w:t>
            </w:r>
            <w:r>
              <w:rPr>
                <w:lang w:val="de-CH"/>
              </w:rPr>
              <w:t>nach diesem Absatz einen A</w:t>
            </w:r>
            <w:r w:rsidRPr="001948AE">
              <w:rPr>
                <w:lang w:val="de-CH"/>
              </w:rPr>
              <w:t>bstan</w:t>
            </w:r>
            <w:r>
              <w:rPr>
                <w:lang w:val="de-CH"/>
              </w:rPr>
              <w:t xml:space="preserve">d vor von </w:t>
            </w:r>
            <w:r w:rsidRPr="001948AE">
              <w:rPr>
                <w:lang w:val="de-CH"/>
              </w:rPr>
              <w:t>18</w:t>
            </w:r>
            <w:r w:rsidRPr="001948AE">
              <w:rPr>
                <w:rFonts w:ascii="Arial" w:hAnsi="Arial" w:cs="Arial"/>
                <w:lang w:val="de-CH"/>
              </w:rPr>
              <w:t> </w:t>
            </w:r>
            <w:r>
              <w:rPr>
                <w:lang w:val="de-CH"/>
              </w:rPr>
              <w:t>Pt. ein.</w:t>
            </w:r>
          </w:p>
          <w:p w14:paraId="0E7EF6C3" w14:textId="675D7B7A" w:rsidR="002C3FB4" w:rsidRPr="001948AE" w:rsidRDefault="002C3FB4" w:rsidP="00A67137">
            <w:pPr>
              <w:cnfStyle w:val="000000100000" w:firstRow="0" w:lastRow="0" w:firstColumn="0" w:lastColumn="0" w:oddVBand="0" w:evenVBand="0" w:oddHBand="1" w:evenHBand="0" w:firstRowFirstColumn="0" w:firstRowLastColumn="0" w:lastRowFirstColumn="0" w:lastRowLastColumn="0"/>
              <w:rPr>
                <w:lang w:val="de-CH"/>
              </w:rPr>
            </w:pPr>
            <w:r w:rsidRPr="001948AE">
              <w:rPr>
                <w:lang w:val="de-CH"/>
              </w:rPr>
              <w:t>Zweiter Absatz soll deutlich getrennt sein.</w:t>
            </w:r>
          </w:p>
        </w:tc>
      </w:tr>
      <w:tr w:rsidR="002C3FB4" w:rsidRPr="001948AE" w14:paraId="77843887" w14:textId="77777777" w:rsidTr="002C3FB4">
        <w:tc>
          <w:tcPr>
            <w:cnfStyle w:val="001000000000" w:firstRow="0" w:lastRow="0" w:firstColumn="1" w:lastColumn="0" w:oddVBand="0" w:evenVBand="0" w:oddHBand="0" w:evenHBand="0" w:firstRowFirstColumn="0" w:firstRowLastColumn="0" w:lastRowFirstColumn="0" w:lastRowLastColumn="0"/>
            <w:tcW w:w="275" w:type="pct"/>
          </w:tcPr>
          <w:p w14:paraId="2A9698DB" w14:textId="77777777" w:rsidR="002C3FB4" w:rsidRDefault="002C3FB4" w:rsidP="001948AE">
            <w:pPr>
              <w:pStyle w:val="Listenabsatz"/>
              <w:numPr>
                <w:ilvl w:val="0"/>
                <w:numId w:val="1"/>
              </w:numPr>
            </w:pPr>
          </w:p>
        </w:tc>
        <w:tc>
          <w:tcPr>
            <w:tcW w:w="1162" w:type="pct"/>
          </w:tcPr>
          <w:p w14:paraId="04754620" w14:textId="4924F9F9" w:rsidR="002C3FB4" w:rsidRDefault="002C3FB4" w:rsidP="00A67137">
            <w:pPr>
              <w:cnfStyle w:val="000000000000" w:firstRow="0" w:lastRow="0" w:firstColumn="0" w:lastColumn="0" w:oddVBand="0" w:evenVBand="0" w:oddHBand="0" w:evenHBand="0" w:firstRowFirstColumn="0" w:firstRowLastColumn="0" w:lastRowFirstColumn="0" w:lastRowLastColumn="0"/>
            </w:pPr>
            <w:proofErr w:type="spellStart"/>
            <w:r>
              <w:t>Absatzabstand</w:t>
            </w:r>
            <w:proofErr w:type="spellEnd"/>
            <w:r>
              <w:t xml:space="preserve"> – </w:t>
            </w:r>
            <w:proofErr w:type="spellStart"/>
            <w:r>
              <w:t>vor</w:t>
            </w:r>
            <w:proofErr w:type="spellEnd"/>
          </w:p>
        </w:tc>
        <w:tc>
          <w:tcPr>
            <w:tcW w:w="3563" w:type="pct"/>
          </w:tcPr>
          <w:p w14:paraId="220FFC03" w14:textId="62649F60" w:rsidR="002C3FB4" w:rsidRPr="001948AE" w:rsidRDefault="002C3FB4" w:rsidP="00A67137">
            <w:pPr>
              <w:cnfStyle w:val="000000000000" w:firstRow="0" w:lastRow="0" w:firstColumn="0" w:lastColumn="0" w:oddVBand="0" w:evenVBand="0" w:oddHBand="0" w:evenHBand="0" w:firstRowFirstColumn="0" w:firstRowLastColumn="0" w:lastRowFirstColumn="0" w:lastRowLastColumn="0"/>
              <w:rPr>
                <w:lang w:val="de-CH"/>
              </w:rPr>
            </w:pPr>
            <w:r>
              <w:rPr>
                <w:lang w:val="de-CH"/>
              </w:rPr>
              <w:t>Formatieren Sie diesen Absatz mit einem Abstand vor von 18</w:t>
            </w:r>
            <w:r>
              <w:rPr>
                <w:rFonts w:ascii="Arial" w:hAnsi="Arial" w:cs="Arial"/>
                <w:lang w:val="de-CH"/>
              </w:rPr>
              <w:t> </w:t>
            </w:r>
            <w:r>
              <w:rPr>
                <w:lang w:val="de-CH"/>
              </w:rPr>
              <w:t>Pt.</w:t>
            </w:r>
          </w:p>
        </w:tc>
      </w:tr>
    </w:tbl>
    <w:p w14:paraId="10ED0C14" w14:textId="77777777" w:rsidR="002C3FB4" w:rsidRDefault="002C3FB4" w:rsidP="002C3FB4">
      <w:pPr>
        <w:pStyle w:val="Listenabsatz"/>
        <w:numPr>
          <w:ilvl w:val="0"/>
          <w:numId w:val="1"/>
        </w:numPr>
        <w:spacing w:before="240"/>
        <w:cnfStyle w:val="001000100000" w:firstRow="0" w:lastRow="0" w:firstColumn="1" w:lastColumn="0" w:oddVBand="0" w:evenVBand="0" w:oddHBand="1" w:evenHBand="0" w:firstRowFirstColumn="0" w:firstRowLastColumn="0" w:lastRowFirstColumn="0" w:lastRowLastColumn="0"/>
        <w:rPr>
          <w:b/>
          <w:bCs/>
          <w:lang w:val="de-CH"/>
        </w:rPr>
      </w:pPr>
      <w:r w:rsidRPr="002C3FB4">
        <w:rPr>
          <w:b/>
          <w:bCs/>
          <w:lang w:val="de-CH"/>
        </w:rPr>
        <w:t>Paginierung A</w:t>
      </w:r>
    </w:p>
    <w:p w14:paraId="3DDDD70B" w14:textId="70F526F1" w:rsidR="002C3FB4" w:rsidRPr="002C3FB4" w:rsidRDefault="002C3FB4" w:rsidP="002C3FB4">
      <w:pPr>
        <w:ind w:left="360"/>
        <w:cnfStyle w:val="001000100000" w:firstRow="0" w:lastRow="0" w:firstColumn="1" w:lastColumn="0" w:oddVBand="0" w:evenVBand="0" w:oddHBand="1" w:evenHBand="0" w:firstRowFirstColumn="0" w:firstRowLastColumn="0" w:lastRowFirstColumn="0" w:lastRowLastColumn="0"/>
        <w:rPr>
          <w:lang w:val="de-CH"/>
        </w:rPr>
      </w:pPr>
      <w:r w:rsidRPr="002C3FB4">
        <w:rPr>
          <w:bCs/>
          <w:lang w:val="de-CH"/>
        </w:rPr>
        <w:t>Formatieren Sie den folgenden grün hinterlegten Absatz so, dass er nicht durch einen Seitenumbruch getrennt wird.</w:t>
      </w:r>
    </w:p>
    <w:p w14:paraId="2A10A17E" w14:textId="52939F95" w:rsidR="002C3FB4" w:rsidRPr="002C3FB4" w:rsidRDefault="002C3FB4" w:rsidP="002C3FB4">
      <w:pPr>
        <w:shd w:val="clear" w:color="auto" w:fill="D9F2D0" w:themeFill="accent6" w:themeFillTint="33"/>
        <w:ind w:left="378"/>
        <w:rPr>
          <w:noProof/>
          <w:lang w:val="fr-CH"/>
        </w:rPr>
      </w:pPr>
      <w:r>
        <w:rPr>
          <w:noProof/>
        </w:rPr>
        <w:t xml:space="preserve">Lorem ipsum dolor sit amet, consectetuer adipiscing elit. </w:t>
      </w:r>
      <w:r w:rsidRPr="002C3FB4">
        <w:rPr>
          <w:noProof/>
          <w:lang w:val="it-IT"/>
        </w:rPr>
        <w:t xml:space="preserve">Maecenas porttitor congue massa. Fusce posuere, magna sed pulvinar ultricies, purus lectus malesuada libero, sit amet commodo magna eros quis urna. </w:t>
      </w:r>
      <w:r w:rsidRPr="002C3FB4">
        <w:rPr>
          <w:noProof/>
          <w:lang w:val="fr-CH"/>
        </w:rPr>
        <w:t>Nunc viverra imperdiet enim. Fusce est. Vivamus a tellus. Pellentesque habitant morbi tristique senectus et netus et malesuada fames ac turpis egestas. Proin pharetra nonummy pede. Mauris et orci. Aenean nec lorem.</w:t>
      </w:r>
      <w:r>
        <w:rPr>
          <w:noProof/>
          <w:lang w:val="fr-CH"/>
        </w:rPr>
        <w:t xml:space="preserve"> </w:t>
      </w:r>
      <w:r>
        <w:rPr>
          <w:noProof/>
        </w:rPr>
        <w:t xml:space="preserve">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w:t>
      </w:r>
      <w:r w:rsidRPr="002C3FB4">
        <w:rPr>
          <w:noProof/>
          <w:lang w:val="fr-CH"/>
        </w:rPr>
        <w:t xml:space="preserve">Donec ut est in lectus consequat consequat. Etiam eget dui. </w:t>
      </w:r>
      <w:r>
        <w:rPr>
          <w:noProof/>
        </w:rPr>
        <w:t xml:space="preserve">Aliquam erat volutpat. Sed at lorem in nunc porta tristique. </w:t>
      </w:r>
      <w:r w:rsidRPr="002C3FB4">
        <w:rPr>
          <w:noProof/>
          <w:lang w:val="fr-CH"/>
        </w:rPr>
        <w:t>Proin nec augue. Quisque aliquam tempor magna. Pellentesque habitant morbi tristique senectus et netus et malesuada fames ac turpis egestas. Nunc ac magna. Maecenas odio dolor, vulputate vel, auctor ac, accumsan id, felis. Pellentesque cursus sagittis felis.</w:t>
      </w:r>
      <w:r>
        <w:rPr>
          <w:noProof/>
          <w:lang w:val="fr-CH"/>
        </w:rPr>
        <w:t xml:space="preserve"> </w:t>
      </w:r>
      <w:r w:rsidRPr="002C3FB4">
        <w:rPr>
          <w:noProof/>
          <w:lang w:val="fr-CH"/>
        </w:rPr>
        <w:t xml:space="preserve">Pellentesque porttitor, velit lacinia egestas auctor, diam eros tempus arcu, nec vulputate augue magna vel risus. </w:t>
      </w:r>
      <w:r w:rsidRPr="002C3FB4">
        <w:rPr>
          <w:noProof/>
          <w:lang w:val="it-IT"/>
        </w:rPr>
        <w:t xml:space="preserve">Cras non magna vel ante adipiscing rhoncus. Vivamus a mi. </w:t>
      </w:r>
      <w:r w:rsidRPr="002C3FB4">
        <w:rPr>
          <w:noProof/>
          <w:lang w:val="fr-CH"/>
        </w:rPr>
        <w:t xml:space="preserve">Morbi neque. Aliquam erat volutpat. Integer ultrices lobortis eros. </w:t>
      </w:r>
      <w:r w:rsidRPr="002C3FB4">
        <w:rPr>
          <w:noProof/>
          <w:lang w:val="fr-CH"/>
        </w:rPr>
        <w:lastRenderedPageBreak/>
        <w:t xml:space="preserve">Pellentesque habitant morbi tristique senectus et netus et malesuada fames ac turpis egestas. </w:t>
      </w:r>
      <w:r w:rsidRPr="002C3FB4">
        <w:rPr>
          <w:noProof/>
          <w:lang w:val="it-IT"/>
        </w:rPr>
        <w:t xml:space="preserve">Proin semper, ante vitae sollicitudin posuere, metus quam iaculis nibh, vitae scelerisque nunc massa eget pede. </w:t>
      </w:r>
      <w:r w:rsidRPr="002C3FB4">
        <w:rPr>
          <w:noProof/>
          <w:lang w:val="fr-CH"/>
        </w:rPr>
        <w:t>Sed velit urna, interdum vel, ultricies vel, faucibus at, quam. Donec elit est, consectetuer eget, consequat quis, tempus quis, wisi.</w:t>
      </w:r>
    </w:p>
    <w:p w14:paraId="119197C4" w14:textId="77777777" w:rsidR="002C3FB4" w:rsidRDefault="002C3FB4" w:rsidP="002C3FB4">
      <w:pPr>
        <w:pStyle w:val="Listenabsatz"/>
        <w:numPr>
          <w:ilvl w:val="0"/>
          <w:numId w:val="1"/>
        </w:numPr>
        <w:cnfStyle w:val="001000100000" w:firstRow="0" w:lastRow="0" w:firstColumn="1" w:lastColumn="0" w:oddVBand="0" w:evenVBand="0" w:oddHBand="1" w:evenHBand="0" w:firstRowFirstColumn="0" w:firstRowLastColumn="0" w:lastRowFirstColumn="0" w:lastRowLastColumn="0"/>
        <w:rPr>
          <w:b/>
          <w:bCs/>
          <w:lang w:val="de-CH"/>
        </w:rPr>
      </w:pPr>
      <w:r w:rsidRPr="002C3FB4">
        <w:rPr>
          <w:b/>
          <w:bCs/>
          <w:lang w:val="de-CH"/>
        </w:rPr>
        <w:t xml:space="preserve">Paginierung </w:t>
      </w:r>
      <w:r>
        <w:rPr>
          <w:b/>
          <w:bCs/>
          <w:lang w:val="de-CH"/>
        </w:rPr>
        <w:t>B</w:t>
      </w:r>
    </w:p>
    <w:p w14:paraId="24A53D31" w14:textId="7362B008" w:rsidR="002C3FB4" w:rsidRPr="002C3FB4" w:rsidRDefault="002C3FB4" w:rsidP="002C3FB4">
      <w:pPr>
        <w:ind w:left="360"/>
        <w:cnfStyle w:val="001000100000" w:firstRow="0" w:lastRow="0" w:firstColumn="1" w:lastColumn="0" w:oddVBand="0" w:evenVBand="0" w:oddHBand="1" w:evenHBand="0" w:firstRowFirstColumn="0" w:firstRowLastColumn="0" w:lastRowFirstColumn="0" w:lastRowLastColumn="0"/>
        <w:rPr>
          <w:b/>
          <w:bCs/>
          <w:lang w:val="de-CH"/>
        </w:rPr>
      </w:pPr>
      <w:r w:rsidRPr="002C3FB4">
        <w:rPr>
          <w:bCs/>
          <w:lang w:val="de-CH"/>
        </w:rPr>
        <w:t xml:space="preserve">Formatieren Sie </w:t>
      </w:r>
      <w:r w:rsidRPr="002C3FB4">
        <w:rPr>
          <w:bCs/>
          <w:lang w:val="de-CH"/>
        </w:rPr>
        <w:t>die</w:t>
      </w:r>
      <w:r w:rsidRPr="002C3FB4">
        <w:rPr>
          <w:bCs/>
          <w:lang w:val="de-CH"/>
        </w:rPr>
        <w:t xml:space="preserve"> folgende </w:t>
      </w:r>
      <w:r w:rsidRPr="002C3FB4">
        <w:rPr>
          <w:bCs/>
          <w:lang w:val="de-CH"/>
        </w:rPr>
        <w:t>blau</w:t>
      </w:r>
      <w:r w:rsidRPr="002C3FB4">
        <w:rPr>
          <w:bCs/>
          <w:lang w:val="de-CH"/>
        </w:rPr>
        <w:t xml:space="preserve"> hinterlegte</w:t>
      </w:r>
      <w:r w:rsidRPr="002C3FB4">
        <w:rPr>
          <w:bCs/>
          <w:lang w:val="de-CH"/>
        </w:rPr>
        <w:t xml:space="preserve"> Überschrift</w:t>
      </w:r>
      <w:r w:rsidRPr="002C3FB4">
        <w:rPr>
          <w:bCs/>
          <w:lang w:val="de-CH"/>
        </w:rPr>
        <w:t xml:space="preserve"> so, dass </w:t>
      </w:r>
      <w:r w:rsidRPr="002C3FB4">
        <w:rPr>
          <w:bCs/>
          <w:lang w:val="de-CH"/>
        </w:rPr>
        <w:t>sie auf einer neuen Seite beginnt (ohne einen manuellen Seitenumbruch einzufügen).</w:t>
      </w:r>
    </w:p>
    <w:p w14:paraId="7B8B9199" w14:textId="1418A236" w:rsidR="002C3FB4" w:rsidRPr="002C3FB4" w:rsidRDefault="002C3FB4" w:rsidP="002C3FB4">
      <w:pPr>
        <w:shd w:val="clear" w:color="auto" w:fill="CAEDFB" w:themeFill="accent4" w:themeFillTint="33"/>
        <w:ind w:left="360"/>
        <w:rPr>
          <w:b/>
          <w:bCs/>
          <w:sz w:val="24"/>
          <w:szCs w:val="24"/>
          <w:lang w:val="de-CH"/>
        </w:rPr>
      </w:pPr>
      <w:r w:rsidRPr="002C3FB4">
        <w:rPr>
          <w:b/>
          <w:bCs/>
          <w:sz w:val="24"/>
          <w:szCs w:val="24"/>
          <w:lang w:val="de-CH"/>
        </w:rPr>
        <w:t>Die romanische Sprache</w:t>
      </w:r>
    </w:p>
    <w:p w14:paraId="44EA701A" w14:textId="77777777" w:rsidR="002C3FB4" w:rsidRPr="002C3FB4" w:rsidRDefault="002C3FB4" w:rsidP="002C3FB4">
      <w:pPr>
        <w:ind w:left="360"/>
        <w:rPr>
          <w:lang w:val="de-CH"/>
        </w:rPr>
      </w:pPr>
      <w:r w:rsidRPr="002C3FB4">
        <w:rPr>
          <w:lang w:val="de-CH"/>
        </w:rPr>
        <w:t>Die romanischen Sprachen sind eine Gruppe von Sprachen, die sich aus dem gesprochenen Latein („Vulgärlatein“) des Römischen Reiches entwickelt haben. Sie entstanden nach dem Zerfall des Römischen Reiches, als sich die lateinische Sprache in verschiedenen Regionen unterschiedlich weiterentwickelte.</w:t>
      </w:r>
    </w:p>
    <w:p w14:paraId="70DB75CD" w14:textId="77777777" w:rsidR="002C3FB4" w:rsidRPr="002C3FB4" w:rsidRDefault="002C3FB4" w:rsidP="002C3FB4">
      <w:pPr>
        <w:ind w:left="360"/>
        <w:rPr>
          <w:lang w:val="de-CH"/>
        </w:rPr>
      </w:pPr>
      <w:r w:rsidRPr="002C3FB4">
        <w:rPr>
          <w:lang w:val="de-CH"/>
        </w:rPr>
        <w:t>Zu den wichtigsten romanischen Sprachen gehören Französisch, Italienisch, Spanisch, Portugiesisch und Rumänisch. Trotz ihrer Unterschiede weisen sie viele Gemeinsamkeiten auf, zum Beispiel im Wortschatz, in der Grammatik und in der Satzstruktur.</w:t>
      </w:r>
    </w:p>
    <w:p w14:paraId="5B80C01A" w14:textId="2E4329F1" w:rsidR="002C3FB4" w:rsidRDefault="002C3FB4" w:rsidP="002C3FB4">
      <w:pPr>
        <w:ind w:left="360"/>
        <w:rPr>
          <w:lang w:val="de-CH"/>
        </w:rPr>
      </w:pPr>
      <w:r w:rsidRPr="002C3FB4">
        <w:rPr>
          <w:lang w:val="de-CH"/>
        </w:rPr>
        <w:t>Ein typisches Merkmal der romanischen Sprachen ist, dass viele Wörter einen lateinischen Ursprung haben. Dadurch sind sich diese Sprachen untereinander oft ähnlich und teilweise gegenseitig verständlich.</w:t>
      </w:r>
    </w:p>
    <w:p w14:paraId="3577EEFB" w14:textId="77777777" w:rsidR="002C3FB4" w:rsidRPr="002C3FB4" w:rsidRDefault="002C3FB4" w:rsidP="002C3FB4">
      <w:pPr>
        <w:pStyle w:val="Listenabsatz"/>
        <w:numPr>
          <w:ilvl w:val="0"/>
          <w:numId w:val="1"/>
        </w:numPr>
        <w:cnfStyle w:val="001000100000" w:firstRow="0" w:lastRow="0" w:firstColumn="1" w:lastColumn="0" w:oddVBand="0" w:evenVBand="0" w:oddHBand="1" w:evenHBand="0" w:firstRowFirstColumn="0" w:firstRowLastColumn="0" w:lastRowFirstColumn="0" w:lastRowLastColumn="0"/>
        <w:rPr>
          <w:lang w:val="de-CH"/>
        </w:rPr>
      </w:pPr>
      <w:r>
        <w:rPr>
          <w:b/>
          <w:bCs/>
          <w:lang w:val="de-CH"/>
        </w:rPr>
        <w:t>Seitenzahlen</w:t>
      </w:r>
    </w:p>
    <w:p w14:paraId="74B5BA69" w14:textId="77777777" w:rsidR="002C3FB4" w:rsidRDefault="002C3FB4" w:rsidP="002C3FB4">
      <w:pPr>
        <w:ind w:left="360"/>
        <w:cnfStyle w:val="001000100000" w:firstRow="0" w:lastRow="0" w:firstColumn="1" w:lastColumn="0" w:oddVBand="0" w:evenVBand="0" w:oddHBand="1" w:evenHBand="0" w:firstRowFirstColumn="0" w:firstRowLastColumn="0" w:lastRowFirstColumn="0" w:lastRowLastColumn="0"/>
        <w:rPr>
          <w:lang w:val="de-CH"/>
        </w:rPr>
      </w:pPr>
      <w:r w:rsidRPr="002C3FB4">
        <w:rPr>
          <w:bCs/>
          <w:lang w:val="de-CH"/>
        </w:rPr>
        <w:t xml:space="preserve">Fügen Sie </w:t>
      </w:r>
      <w:r w:rsidRPr="002C3FB4">
        <w:rPr>
          <w:lang w:val="de-CH"/>
        </w:rPr>
        <w:t>in der Fusszeile Seitenzahlen in der Form x/y ein.</w:t>
      </w:r>
    </w:p>
    <w:p w14:paraId="102A431D" w14:textId="7ABD54F0" w:rsidR="002C3FB4" w:rsidRPr="002C3FB4" w:rsidRDefault="002C3FB4" w:rsidP="002C3FB4">
      <w:pPr>
        <w:ind w:left="360"/>
        <w:cnfStyle w:val="001000100000" w:firstRow="0" w:lastRow="0" w:firstColumn="1" w:lastColumn="0" w:oddVBand="0" w:evenVBand="0" w:oddHBand="1" w:evenHBand="0" w:firstRowFirstColumn="0" w:firstRowLastColumn="0" w:lastRowFirstColumn="0" w:lastRowLastColumn="0"/>
        <w:rPr>
          <w:lang w:val="de-CH"/>
        </w:rPr>
      </w:pPr>
      <w:r w:rsidRPr="002C3FB4">
        <w:rPr>
          <w:lang w:val="de-CH"/>
        </w:rPr>
        <w:t>x steht für die aktuelle Seitenzahl</w:t>
      </w:r>
      <w:r w:rsidRPr="002C3FB4">
        <w:rPr>
          <w:lang w:val="de-CH"/>
        </w:rPr>
        <w:br/>
        <w:t>y steht für die Anzahl aller Seiten</w:t>
      </w:r>
    </w:p>
    <w:p w14:paraId="2AAED4E6" w14:textId="77777777" w:rsidR="002C3FB4" w:rsidRPr="002C3FB4" w:rsidRDefault="002C3FB4" w:rsidP="002C3FB4">
      <w:pPr>
        <w:ind w:left="360"/>
        <w:rPr>
          <w:lang w:val="de-CH"/>
        </w:rPr>
      </w:pPr>
    </w:p>
    <w:sectPr w:rsidR="002C3FB4" w:rsidRPr="002C3FB4" w:rsidSect="002C3FB4">
      <w:headerReference w:type="default" r:id="rId7"/>
      <w:pgSz w:w="12240" w:h="15840"/>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C8EE5" w14:textId="77777777" w:rsidR="0027499A" w:rsidRDefault="0027499A" w:rsidP="001948AE">
      <w:pPr>
        <w:spacing w:before="0" w:after="0" w:line="240" w:lineRule="auto"/>
      </w:pPr>
      <w:r>
        <w:separator/>
      </w:r>
    </w:p>
  </w:endnote>
  <w:endnote w:type="continuationSeparator" w:id="0">
    <w:p w14:paraId="07410165" w14:textId="77777777" w:rsidR="0027499A" w:rsidRDefault="0027499A" w:rsidP="001948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B800" w14:textId="77777777" w:rsidR="0027499A" w:rsidRDefault="0027499A" w:rsidP="001948AE">
      <w:pPr>
        <w:spacing w:before="0" w:after="0" w:line="240" w:lineRule="auto"/>
      </w:pPr>
      <w:r>
        <w:separator/>
      </w:r>
    </w:p>
  </w:footnote>
  <w:footnote w:type="continuationSeparator" w:id="0">
    <w:p w14:paraId="24344756" w14:textId="77777777" w:rsidR="0027499A" w:rsidRDefault="0027499A" w:rsidP="001948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F663" w14:textId="0E8755B1" w:rsidR="001948AE" w:rsidRDefault="001948AE">
    <w:pPr>
      <w:pStyle w:val="Kopfzeile"/>
    </w:pPr>
    <w:r>
      <w:rPr>
        <w:noProof/>
        <w14:ligatures w14:val="standardContextual"/>
      </w:rPr>
      <w:drawing>
        <wp:anchor distT="0" distB="0" distL="114300" distR="114300" simplePos="0" relativeHeight="251658240" behindDoc="0" locked="0" layoutInCell="1" allowOverlap="1" wp14:anchorId="78EF1EAB" wp14:editId="1C2ACEF3">
          <wp:simplePos x="0" y="0"/>
          <wp:positionH relativeFrom="column">
            <wp:posOffset>5638800</wp:posOffset>
          </wp:positionH>
          <wp:positionV relativeFrom="paragraph">
            <wp:posOffset>-196850</wp:posOffset>
          </wp:positionV>
          <wp:extent cx="627942" cy="573074"/>
          <wp:effectExtent l="0" t="0" r="1270" b="0"/>
          <wp:wrapNone/>
          <wp:docPr id="5101801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20439" name="Grafik 1872220439"/>
                  <pic:cNvPicPr/>
                </pic:nvPicPr>
                <pic:blipFill>
                  <a:blip r:embed="rId1">
                    <a:extLst>
                      <a:ext uri="{28A0092B-C50C-407E-A947-70E740481C1C}">
                        <a14:useLocalDpi xmlns:a14="http://schemas.microsoft.com/office/drawing/2010/main" val="0"/>
                      </a:ext>
                    </a:extLst>
                  </a:blip>
                  <a:stretch>
                    <a:fillRect/>
                  </a:stretch>
                </pic:blipFill>
                <pic:spPr>
                  <a:xfrm>
                    <a:off x="0" y="0"/>
                    <a:ext cx="627942" cy="5730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B2D2D"/>
    <w:multiLevelType w:val="hybridMultilevel"/>
    <w:tmpl w:val="B79C7A1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32671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AE"/>
    <w:rsid w:val="001948AE"/>
    <w:rsid w:val="0027499A"/>
    <w:rsid w:val="002C3FB4"/>
    <w:rsid w:val="0043563F"/>
    <w:rsid w:val="006B1765"/>
    <w:rsid w:val="00747315"/>
    <w:rsid w:val="007A0985"/>
    <w:rsid w:val="00AA5DAF"/>
    <w:rsid w:val="00D83CDE"/>
    <w:rsid w:val="00FA689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5EB4D"/>
  <w15:chartTrackingRefBased/>
  <w15:docId w15:val="{6CF6FB68-E2CE-4E7C-9D54-90C5B0237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EastAsia" w:hAnsi="Aptos" w:cstheme="minorBidi"/>
        <w:kern w:val="2"/>
        <w:sz w:val="22"/>
        <w:szCs w:val="24"/>
        <w:lang w:val="de-CH"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8AE"/>
    <w:pPr>
      <w:spacing w:before="60" w:after="60" w:line="264" w:lineRule="auto"/>
    </w:pPr>
    <w:rPr>
      <w:rFonts w:asciiTheme="minorHAnsi" w:hAnsiTheme="minorHAnsi"/>
      <w:kern w:val="0"/>
      <w:szCs w:val="22"/>
      <w:lang w:val="en-US" w:eastAsia="en-US"/>
      <w14:ligatures w14:val="none"/>
    </w:rPr>
  </w:style>
  <w:style w:type="paragraph" w:styleId="berschrift1">
    <w:name w:val="heading 1"/>
    <w:basedOn w:val="Standard"/>
    <w:next w:val="Standard"/>
    <w:link w:val="berschrift1Zchn"/>
    <w:uiPriority w:val="9"/>
    <w:qFormat/>
    <w:rsid w:val="00194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94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48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48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48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48A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48A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948A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48A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48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948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48A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48A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48A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948A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48A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948A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48A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948AE"/>
    <w:pPr>
      <w:spacing w:after="240" w:line="240" w:lineRule="auto"/>
      <w:contextualSpacing/>
    </w:pPr>
    <w:rPr>
      <w:rFonts w:asciiTheme="majorHAnsi" w:eastAsiaTheme="majorEastAsia" w:hAnsiTheme="majorHAnsi" w:cstheme="majorBidi"/>
      <w:spacing w:val="-10"/>
      <w:kern w:val="28"/>
      <w:sz w:val="56"/>
      <w:szCs w:val="56"/>
      <w:lang w:val="de-CH" w:eastAsia="ja-JP"/>
      <w14:ligatures w14:val="standardContextual"/>
    </w:rPr>
  </w:style>
  <w:style w:type="character" w:customStyle="1" w:styleId="TitelZchn">
    <w:name w:val="Titel Zchn"/>
    <w:basedOn w:val="Absatz-Standardschriftart"/>
    <w:link w:val="Titel"/>
    <w:uiPriority w:val="10"/>
    <w:rsid w:val="001948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48A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48A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948A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948AE"/>
    <w:rPr>
      <w:i/>
      <w:iCs/>
      <w:color w:val="404040" w:themeColor="text1" w:themeTint="BF"/>
    </w:rPr>
  </w:style>
  <w:style w:type="paragraph" w:styleId="Listenabsatz">
    <w:name w:val="List Paragraph"/>
    <w:basedOn w:val="Standard"/>
    <w:uiPriority w:val="34"/>
    <w:qFormat/>
    <w:rsid w:val="001948AE"/>
    <w:pPr>
      <w:ind w:left="720"/>
      <w:contextualSpacing/>
    </w:pPr>
  </w:style>
  <w:style w:type="character" w:styleId="IntensiveHervorhebung">
    <w:name w:val="Intense Emphasis"/>
    <w:basedOn w:val="Absatz-Standardschriftart"/>
    <w:uiPriority w:val="21"/>
    <w:qFormat/>
    <w:rsid w:val="001948AE"/>
    <w:rPr>
      <w:i/>
      <w:iCs/>
      <w:color w:val="0F4761" w:themeColor="accent1" w:themeShade="BF"/>
    </w:rPr>
  </w:style>
  <w:style w:type="paragraph" w:styleId="IntensivesZitat">
    <w:name w:val="Intense Quote"/>
    <w:basedOn w:val="Standard"/>
    <w:next w:val="Standard"/>
    <w:link w:val="IntensivesZitatZchn"/>
    <w:uiPriority w:val="30"/>
    <w:qFormat/>
    <w:rsid w:val="00194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48AE"/>
    <w:rPr>
      <w:i/>
      <w:iCs/>
      <w:color w:val="0F4761" w:themeColor="accent1" w:themeShade="BF"/>
    </w:rPr>
  </w:style>
  <w:style w:type="character" w:styleId="IntensiverVerweis">
    <w:name w:val="Intense Reference"/>
    <w:basedOn w:val="Absatz-Standardschriftart"/>
    <w:uiPriority w:val="32"/>
    <w:qFormat/>
    <w:rsid w:val="001948AE"/>
    <w:rPr>
      <w:b/>
      <w:bCs/>
      <w:smallCaps/>
      <w:color w:val="0F4761" w:themeColor="accent1" w:themeShade="BF"/>
      <w:spacing w:val="5"/>
    </w:rPr>
  </w:style>
  <w:style w:type="paragraph" w:styleId="Kopfzeile">
    <w:name w:val="header"/>
    <w:basedOn w:val="Standard"/>
    <w:link w:val="KopfzeileZchn"/>
    <w:uiPriority w:val="99"/>
    <w:unhideWhenUsed/>
    <w:rsid w:val="001948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48AE"/>
    <w:rPr>
      <w:rFonts w:asciiTheme="minorHAnsi" w:hAnsiTheme="minorHAnsi"/>
      <w:kern w:val="0"/>
      <w:szCs w:val="22"/>
      <w:lang w:val="en-US" w:eastAsia="en-US"/>
      <w14:ligatures w14:val="none"/>
    </w:rPr>
  </w:style>
  <w:style w:type="paragraph" w:styleId="Fuzeile">
    <w:name w:val="footer"/>
    <w:basedOn w:val="Standard"/>
    <w:link w:val="FuzeileZchn"/>
    <w:uiPriority w:val="99"/>
    <w:unhideWhenUsed/>
    <w:rsid w:val="001948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48AE"/>
    <w:rPr>
      <w:rFonts w:asciiTheme="minorHAnsi" w:hAnsiTheme="minorHAnsi"/>
      <w:kern w:val="0"/>
      <w:szCs w:val="22"/>
      <w:lang w:val="en-US" w:eastAsia="en-US"/>
      <w14:ligatures w14:val="none"/>
    </w:rPr>
  </w:style>
  <w:style w:type="table" w:styleId="Gitternetztabelle4Akzent4">
    <w:name w:val="Grid Table 4 Accent 4"/>
    <w:basedOn w:val="NormaleTabelle"/>
    <w:uiPriority w:val="49"/>
    <w:rsid w:val="001948A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6a8f2b-28e4-44c4-ac01-7357a3a2b9e7}" enabled="1" method="Standard" siteId="{5daf41bd-338c-4311-b1b0-e1299889c34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3390</Characters>
  <Application>Microsoft Office Word</Application>
  <DocSecurity>0</DocSecurity>
  <Lines>199</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Lippuner Jürg BZBS</dc:creator>
  <cp:keywords/>
  <dc:description/>
  <cp:lastModifiedBy>Lippuner Jürg BZBS</cp:lastModifiedBy>
  <cp:revision>1</cp:revision>
  <dcterms:created xsi:type="dcterms:W3CDTF">2026-06-06T12:25:00Z</dcterms:created>
  <dcterms:modified xsi:type="dcterms:W3CDTF">2026-06-06T12:46:00Z</dcterms:modified>
</cp:coreProperties>
</file>