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FDFB" w14:textId="0E5F5877" w:rsidR="00AA5DAF" w:rsidRPr="003E47AE" w:rsidRDefault="004B36A2" w:rsidP="003E47AE">
      <w:pPr>
        <w:pStyle w:val="Titel"/>
        <w:spacing w:after="360"/>
        <w:rPr>
          <w:sz w:val="48"/>
          <w:szCs w:val="48"/>
        </w:rPr>
      </w:pPr>
      <w:r w:rsidRPr="003E47AE">
        <w:rPr>
          <w:sz w:val="48"/>
          <w:szCs w:val="48"/>
        </w:rPr>
        <w:t>Fragekatalog</w:t>
      </w:r>
      <w:r w:rsidR="003E47AE" w:rsidRPr="003E47AE">
        <w:rPr>
          <w:sz w:val="48"/>
          <w:szCs w:val="48"/>
        </w:rPr>
        <w:t xml:space="preserve"> zu </w:t>
      </w:r>
      <w:hyperlink r:id="rId7" w:history="1">
        <w:r w:rsidR="003E47AE" w:rsidRPr="00527A71">
          <w:rPr>
            <w:rStyle w:val="Hyperlink"/>
            <w:sz w:val="48"/>
            <w:szCs w:val="48"/>
            <w:u w:val="none"/>
          </w:rPr>
          <w:t>Kampf gegen Cyberkriminalität</w:t>
        </w:r>
      </w:hyperlink>
    </w:p>
    <w:tbl>
      <w:tblPr>
        <w:tblStyle w:val="Tabellenraster"/>
        <w:tblW w:w="0" w:type="auto"/>
        <w:tblBorders>
          <w:top w:val="single" w:sz="4" w:space="0" w:color="45B0E1" w:themeColor="accent1" w:themeTint="99"/>
          <w:left w:val="none" w:sz="0" w:space="0" w:color="auto"/>
          <w:bottom w:val="single" w:sz="4" w:space="0" w:color="45B0E1" w:themeColor="accent1" w:themeTint="99"/>
          <w:right w:val="none" w:sz="0" w:space="0" w:color="auto"/>
          <w:insideH w:val="single" w:sz="4" w:space="0" w:color="45B0E1" w:themeColor="accent1" w:themeTint="99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4809"/>
      </w:tblGrid>
      <w:tr w:rsidR="004B36A2" w:rsidRPr="004B36A2" w14:paraId="4C0AF3C7" w14:textId="77777777" w:rsidTr="00040FD6">
        <w:trPr>
          <w:trHeight w:val="737"/>
        </w:trPr>
        <w:tc>
          <w:tcPr>
            <w:tcW w:w="4253" w:type="dxa"/>
            <w:tcBorders>
              <w:top w:val="nil"/>
            </w:tcBorders>
          </w:tcPr>
          <w:p w14:paraId="4E509D94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sind Angriffsziele?</w:t>
            </w:r>
          </w:p>
        </w:tc>
        <w:tc>
          <w:tcPr>
            <w:tcW w:w="4809" w:type="dxa"/>
            <w:tcBorders>
              <w:top w:val="nil"/>
            </w:tcBorders>
          </w:tcPr>
          <w:p w14:paraId="05BA02D2" w14:textId="0DB42905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F2F6E58" w14:textId="77777777" w:rsidTr="00040FD6">
        <w:trPr>
          <w:trHeight w:val="737"/>
        </w:trPr>
        <w:tc>
          <w:tcPr>
            <w:tcW w:w="4253" w:type="dxa"/>
          </w:tcPr>
          <w:p w14:paraId="5B36E9B1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ist Ransomware?</w:t>
            </w:r>
          </w:p>
        </w:tc>
        <w:tc>
          <w:tcPr>
            <w:tcW w:w="4809" w:type="dxa"/>
          </w:tcPr>
          <w:p w14:paraId="64B00151" w14:textId="53965AB0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6A8F1544" w14:textId="77777777" w:rsidTr="00040FD6">
        <w:trPr>
          <w:trHeight w:val="737"/>
        </w:trPr>
        <w:tc>
          <w:tcPr>
            <w:tcW w:w="4253" w:type="dxa"/>
          </w:tcPr>
          <w:p w14:paraId="69A911B7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In welcher Währung fordern Hacker ihr Geld und warum?</w:t>
            </w:r>
          </w:p>
        </w:tc>
        <w:tc>
          <w:tcPr>
            <w:tcW w:w="4809" w:type="dxa"/>
          </w:tcPr>
          <w:p w14:paraId="16197AF7" w14:textId="4A2202C7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FD74248" w14:textId="77777777" w:rsidTr="00040FD6">
        <w:trPr>
          <w:trHeight w:val="567"/>
        </w:trPr>
        <w:tc>
          <w:tcPr>
            <w:tcW w:w="4253" w:type="dxa"/>
          </w:tcPr>
          <w:p w14:paraId="0E2FD31C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Welcher Zeitpunkt wird häufig für einen Hackerangriff gewählt?</w:t>
            </w:r>
          </w:p>
        </w:tc>
        <w:tc>
          <w:tcPr>
            <w:tcW w:w="4809" w:type="dxa"/>
          </w:tcPr>
          <w:p w14:paraId="5BC280E2" w14:textId="15D17B44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37DBD74A" w14:textId="77777777" w:rsidTr="00040FD6">
        <w:trPr>
          <w:trHeight w:val="1417"/>
        </w:trPr>
        <w:tc>
          <w:tcPr>
            <w:tcW w:w="4253" w:type="dxa"/>
          </w:tcPr>
          <w:p w14:paraId="10169861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 Fehler haben die Mitarbeiter der Klinik gemacht?</w:t>
            </w:r>
          </w:p>
        </w:tc>
        <w:tc>
          <w:tcPr>
            <w:tcW w:w="4809" w:type="dxa"/>
          </w:tcPr>
          <w:p w14:paraId="4DE07B02" w14:textId="2072938E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D02F6F5" w14:textId="77777777" w:rsidTr="00040FD6">
        <w:trPr>
          <w:trHeight w:val="737"/>
        </w:trPr>
        <w:tc>
          <w:tcPr>
            <w:tcW w:w="4253" w:type="dxa"/>
          </w:tcPr>
          <w:p w14:paraId="58CE5A90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Wie haben die Mitarbeiter erkannt, dass etwas nicht stimmt?</w:t>
            </w:r>
          </w:p>
        </w:tc>
        <w:tc>
          <w:tcPr>
            <w:tcW w:w="4809" w:type="dxa"/>
          </w:tcPr>
          <w:p w14:paraId="7F752B16" w14:textId="66937CBC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56FE1369" w14:textId="77777777" w:rsidTr="00040FD6">
        <w:trPr>
          <w:trHeight w:val="737"/>
        </w:trPr>
        <w:tc>
          <w:tcPr>
            <w:tcW w:w="4253" w:type="dxa"/>
          </w:tcPr>
          <w:p w14:paraId="05C8FA89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sollte man tun, sobald man einen Hackerangriff erkennt?</w:t>
            </w:r>
          </w:p>
        </w:tc>
        <w:tc>
          <w:tcPr>
            <w:tcW w:w="4809" w:type="dxa"/>
          </w:tcPr>
          <w:p w14:paraId="0A4011F8" w14:textId="43252372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14E87875" w14:textId="77777777" w:rsidTr="00040FD6">
        <w:trPr>
          <w:trHeight w:val="2236"/>
        </w:trPr>
        <w:tc>
          <w:tcPr>
            <w:tcW w:w="4253" w:type="dxa"/>
          </w:tcPr>
          <w:p w14:paraId="6C3B8573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Wie nimmt ein Hacker Kontakt auf?</w:t>
            </w:r>
          </w:p>
        </w:tc>
        <w:tc>
          <w:tcPr>
            <w:tcW w:w="4809" w:type="dxa"/>
          </w:tcPr>
          <w:p w14:paraId="427B729B" w14:textId="02CD9C84" w:rsidR="004B36A2" w:rsidRPr="00180D6A" w:rsidRDefault="004B36A2" w:rsidP="004B36A2">
            <w:pPr>
              <w:rPr>
                <w:vanish/>
                <w:color w:val="0070C0"/>
                <w:sz w:val="26"/>
                <w:szCs w:val="26"/>
              </w:rPr>
            </w:pPr>
          </w:p>
        </w:tc>
      </w:tr>
      <w:tr w:rsidR="004B36A2" w:rsidRPr="004B36A2" w14:paraId="27EF92EF" w14:textId="77777777" w:rsidTr="00040FD6">
        <w:trPr>
          <w:trHeight w:val="737"/>
        </w:trPr>
        <w:tc>
          <w:tcPr>
            <w:tcW w:w="4253" w:type="dxa"/>
          </w:tcPr>
          <w:p w14:paraId="3561D34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hat die Klinik richtig gemacht?</w:t>
            </w:r>
          </w:p>
        </w:tc>
        <w:tc>
          <w:tcPr>
            <w:tcW w:w="4809" w:type="dxa"/>
          </w:tcPr>
          <w:p w14:paraId="04F43706" w14:textId="24FA2E19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649B2E37" w14:textId="77777777" w:rsidTr="00040FD6">
        <w:trPr>
          <w:trHeight w:val="737"/>
        </w:trPr>
        <w:tc>
          <w:tcPr>
            <w:tcW w:w="4253" w:type="dxa"/>
          </w:tcPr>
          <w:p w14:paraId="2CE4A5A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Wo suchen die Cyberfahnder nach Informationen?</w:t>
            </w:r>
          </w:p>
        </w:tc>
        <w:tc>
          <w:tcPr>
            <w:tcW w:w="4809" w:type="dxa"/>
          </w:tcPr>
          <w:p w14:paraId="5AB4C94B" w14:textId="2CC74D20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76BC919" w14:textId="77777777" w:rsidTr="00040FD6">
        <w:trPr>
          <w:trHeight w:val="510"/>
        </w:trPr>
        <w:tc>
          <w:tcPr>
            <w:tcW w:w="4253" w:type="dxa"/>
          </w:tcPr>
          <w:p w14:paraId="3048EA5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Mit was wird gedroht, wenn nicht bezahlt wird?</w:t>
            </w:r>
          </w:p>
        </w:tc>
        <w:tc>
          <w:tcPr>
            <w:tcW w:w="4809" w:type="dxa"/>
          </w:tcPr>
          <w:p w14:paraId="7853F1AF" w14:textId="74E69F83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5B631F8D" w14:textId="77777777" w:rsidTr="00040FD6">
        <w:trPr>
          <w:trHeight w:val="737"/>
        </w:trPr>
        <w:tc>
          <w:tcPr>
            <w:tcW w:w="4253" w:type="dxa"/>
          </w:tcPr>
          <w:p w14:paraId="0D0EAE1C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 Verhandlungsmöglichkeiten hat ein Cyberfahnder?</w:t>
            </w:r>
          </w:p>
        </w:tc>
        <w:tc>
          <w:tcPr>
            <w:tcW w:w="4809" w:type="dxa"/>
          </w:tcPr>
          <w:p w14:paraId="073A1C7A" w14:textId="322B3486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088DEC49" w14:textId="77777777" w:rsidTr="00040FD6">
        <w:trPr>
          <w:trHeight w:val="737"/>
        </w:trPr>
        <w:tc>
          <w:tcPr>
            <w:tcW w:w="4253" w:type="dxa"/>
            <w:tcBorders>
              <w:bottom w:val="single" w:sz="4" w:space="0" w:color="45B0E1" w:themeColor="accent1" w:themeTint="99"/>
            </w:tcBorders>
          </w:tcPr>
          <w:p w14:paraId="04BE5D03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Warum sind Hacker meist nicht aufgreifbar?</w:t>
            </w:r>
          </w:p>
        </w:tc>
        <w:tc>
          <w:tcPr>
            <w:tcW w:w="4809" w:type="dxa"/>
            <w:tcBorders>
              <w:bottom w:val="single" w:sz="4" w:space="0" w:color="45B0E1" w:themeColor="accent1" w:themeTint="99"/>
            </w:tcBorders>
          </w:tcPr>
          <w:p w14:paraId="1602E813" w14:textId="55BFCF4F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02E91A2E" w14:textId="77777777" w:rsidTr="00040FD6">
        <w:trPr>
          <w:trHeight w:val="1077"/>
        </w:trPr>
        <w:tc>
          <w:tcPr>
            <w:tcW w:w="4253" w:type="dxa"/>
            <w:tcBorders>
              <w:bottom w:val="nil"/>
            </w:tcBorders>
          </w:tcPr>
          <w:p w14:paraId="47AE55A8" w14:textId="1E52E3F3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lastRenderedPageBreak/>
              <w:t>Was ist also wichtig?</w:t>
            </w:r>
            <w:r w:rsidR="005A7CEB">
              <w:br/>
            </w:r>
            <w:r w:rsidR="005A7CEB" w:rsidRPr="005A7CEB">
              <w:rPr>
                <w:i/>
              </w:rPr>
              <w:t>(vorbeugen und handeln)</w:t>
            </w:r>
          </w:p>
        </w:tc>
        <w:tc>
          <w:tcPr>
            <w:tcW w:w="4809" w:type="dxa"/>
            <w:tcBorders>
              <w:bottom w:val="nil"/>
            </w:tcBorders>
          </w:tcPr>
          <w:p w14:paraId="0618DD29" w14:textId="3A80F838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</w:tbl>
    <w:p w14:paraId="6C0838E4" w14:textId="77777777" w:rsidR="00B23AF3" w:rsidRPr="00D21D6D" w:rsidRDefault="00B23AF3" w:rsidP="004B36A2">
      <w:pPr>
        <w:rPr>
          <w:sz w:val="10"/>
          <w:szCs w:val="10"/>
        </w:rPr>
      </w:pPr>
    </w:p>
    <w:sectPr w:rsidR="00B23AF3" w:rsidRPr="00D21D6D" w:rsidSect="00680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E33D" w14:textId="77777777" w:rsidR="0068046C" w:rsidRDefault="0068046C" w:rsidP="003E47AE">
      <w:r>
        <w:separator/>
      </w:r>
    </w:p>
  </w:endnote>
  <w:endnote w:type="continuationSeparator" w:id="0">
    <w:p w14:paraId="2EC8ADE3" w14:textId="77777777" w:rsidR="0068046C" w:rsidRDefault="0068046C" w:rsidP="003E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F007" w14:textId="77777777" w:rsidR="0066421B" w:rsidRDefault="006642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6663" w14:textId="77777777" w:rsidR="0066421B" w:rsidRDefault="006642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45E0" w14:textId="77777777" w:rsidR="0066421B" w:rsidRDefault="006642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889E" w14:textId="77777777" w:rsidR="0068046C" w:rsidRDefault="0068046C" w:rsidP="003E47AE">
      <w:r>
        <w:separator/>
      </w:r>
    </w:p>
  </w:footnote>
  <w:footnote w:type="continuationSeparator" w:id="0">
    <w:p w14:paraId="4455A6A2" w14:textId="77777777" w:rsidR="0068046C" w:rsidRDefault="0068046C" w:rsidP="003E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139E" w14:textId="77777777" w:rsidR="0066421B" w:rsidRDefault="006642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2562" w14:textId="6A2BC31F" w:rsidR="003E47AE" w:rsidRPr="00527A71" w:rsidRDefault="003E47AE" w:rsidP="00750F7D">
    <w:pPr>
      <w:pStyle w:val="Kopfzeile"/>
      <w:jc w:val="right"/>
    </w:pPr>
    <w:r w:rsidRPr="00251B63">
      <w:t>HKBe, L</w:t>
    </w:r>
    <w:r w:rsidR="00DF105C" w:rsidRPr="00251B63">
      <w:t>ehrjahr</w:t>
    </w:r>
    <w:r w:rsidRPr="00251B63">
      <w:t>1, LF</w:t>
    </w:r>
    <w:r w:rsidR="00251B63">
      <w:t>2</w:t>
    </w:r>
    <w:r w:rsidR="00DF105C" w:rsidRPr="00251B63">
      <w:t>, LP</w:t>
    </w:r>
    <w:r w:rsidR="00251B63">
      <w:t>2</w:t>
    </w:r>
    <w:r w:rsidRPr="00251B63">
      <w:t xml:space="preserve"> – Auftrag </w:t>
    </w:r>
    <w:r w:rsidR="00251B63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005C" w14:textId="77777777" w:rsidR="0066421B" w:rsidRDefault="006642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A52CC"/>
    <w:multiLevelType w:val="hybridMultilevel"/>
    <w:tmpl w:val="67F461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8"/>
    <w:rsid w:val="00040FD6"/>
    <w:rsid w:val="00103673"/>
    <w:rsid w:val="00180D6A"/>
    <w:rsid w:val="00251B63"/>
    <w:rsid w:val="002B3142"/>
    <w:rsid w:val="002F5928"/>
    <w:rsid w:val="003D4C94"/>
    <w:rsid w:val="003E47AE"/>
    <w:rsid w:val="00420B58"/>
    <w:rsid w:val="0043563F"/>
    <w:rsid w:val="004B36A2"/>
    <w:rsid w:val="00527A71"/>
    <w:rsid w:val="00597C11"/>
    <w:rsid w:val="005A7CEB"/>
    <w:rsid w:val="0066421B"/>
    <w:rsid w:val="0068046C"/>
    <w:rsid w:val="006B697A"/>
    <w:rsid w:val="00750F7D"/>
    <w:rsid w:val="008E2A80"/>
    <w:rsid w:val="009B2325"/>
    <w:rsid w:val="00A83882"/>
    <w:rsid w:val="00AA5DAF"/>
    <w:rsid w:val="00B23AF3"/>
    <w:rsid w:val="00BD7493"/>
    <w:rsid w:val="00C31A4C"/>
    <w:rsid w:val="00C5641D"/>
    <w:rsid w:val="00C73173"/>
    <w:rsid w:val="00D05841"/>
    <w:rsid w:val="00D21D6D"/>
    <w:rsid w:val="00D83CDE"/>
    <w:rsid w:val="00DF105C"/>
    <w:rsid w:val="00E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CAC730"/>
  <w15:chartTrackingRefBased/>
  <w15:docId w15:val="{DF8CABC1-DC0C-4E2B-85BF-BAC0C38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theme="minorBidi"/>
        <w:kern w:val="2"/>
        <w:sz w:val="22"/>
        <w:szCs w:val="24"/>
        <w:lang w:val="de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6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F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59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59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59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59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59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59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59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59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59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59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59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59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59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59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5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59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5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59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59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59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59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592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7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47AE"/>
  </w:style>
  <w:style w:type="paragraph" w:styleId="Fuzeile">
    <w:name w:val="footer"/>
    <w:basedOn w:val="Standard"/>
    <w:link w:val="FuzeileZchn"/>
    <w:uiPriority w:val="99"/>
    <w:unhideWhenUsed/>
    <w:rsid w:val="003E47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47AE"/>
  </w:style>
  <w:style w:type="character" w:styleId="Hyperlink">
    <w:name w:val="Hyperlink"/>
    <w:basedOn w:val="Absatz-Standardschriftart"/>
    <w:uiPriority w:val="99"/>
    <w:unhideWhenUsed/>
    <w:rsid w:val="003E47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arning.bzbs.ch/mod/assign/view.php?id=483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22</cp:revision>
  <cp:lastPrinted>2024-03-13T12:53:00Z</cp:lastPrinted>
  <dcterms:created xsi:type="dcterms:W3CDTF">2024-03-13T10:12:00Z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6a8f2b-28e4-44c4-ac01-7357a3a2b9e7_Enabled">
    <vt:lpwstr>true</vt:lpwstr>
  </property>
  <property fmtid="{D5CDD505-2E9C-101B-9397-08002B2CF9AE}" pid="3" name="MSIP_Label_806a8f2b-28e4-44c4-ac01-7357a3a2b9e7_SetDate">
    <vt:lpwstr>2025-01-29T11:52:35Z</vt:lpwstr>
  </property>
  <property fmtid="{D5CDD505-2E9C-101B-9397-08002B2CF9AE}" pid="4" name="MSIP_Label_806a8f2b-28e4-44c4-ac01-7357a3a2b9e7_Method">
    <vt:lpwstr>Standard</vt:lpwstr>
  </property>
  <property fmtid="{D5CDD505-2E9C-101B-9397-08002B2CF9AE}" pid="5" name="MSIP_Label_806a8f2b-28e4-44c4-ac01-7357a3a2b9e7_Name">
    <vt:lpwstr>intern</vt:lpwstr>
  </property>
  <property fmtid="{D5CDD505-2E9C-101B-9397-08002B2CF9AE}" pid="6" name="MSIP_Label_806a8f2b-28e4-44c4-ac01-7357a3a2b9e7_SiteId">
    <vt:lpwstr>5daf41bd-338c-4311-b1b0-e1299889c34b</vt:lpwstr>
  </property>
  <property fmtid="{D5CDD505-2E9C-101B-9397-08002B2CF9AE}" pid="7" name="MSIP_Label_806a8f2b-28e4-44c4-ac01-7357a3a2b9e7_ActionId">
    <vt:lpwstr>5f46a63c-8690-41b1-bb2c-acb48ce892d7</vt:lpwstr>
  </property>
  <property fmtid="{D5CDD505-2E9C-101B-9397-08002B2CF9AE}" pid="8" name="MSIP_Label_806a8f2b-28e4-44c4-ac01-7357a3a2b9e7_ContentBits">
    <vt:lpwstr>0</vt:lpwstr>
  </property>
  <property fmtid="{D5CDD505-2E9C-101B-9397-08002B2CF9AE}" pid="9" name="MSIP_Label_806a8f2b-28e4-44c4-ac01-7357a3a2b9e7_Tag">
    <vt:lpwstr>10, 3, 0, 1</vt:lpwstr>
  </property>
</Properties>
</file>