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16C" w:rsidRDefault="0064516C" w:rsidP="00955E63">
      <w:pPr>
        <w:pStyle w:val="Titel"/>
        <w:pBdr>
          <w:bottom w:val="single" w:sz="4" w:space="1" w:color="auto"/>
        </w:pBdr>
      </w:pPr>
      <w:r>
        <w:t>Tabulator</w:t>
      </w:r>
      <w:r w:rsidR="00955E63">
        <w:t>übung</w:t>
      </w:r>
      <w:r>
        <w:t xml:space="preserve"> 12</w:t>
      </w:r>
    </w:p>
    <w:p w:rsidR="00955E63" w:rsidRPr="00955E63" w:rsidRDefault="00955E63" w:rsidP="00955E63">
      <w:pPr>
        <w:pStyle w:val="berschrift1"/>
        <w:rPr>
          <w:color w:val="2E74B5" w:themeColor="accent1" w:themeShade="BF"/>
        </w:rPr>
      </w:pPr>
      <w:r w:rsidRPr="00F65BD0">
        <w:rPr>
          <w:color w:val="2E74B5" w:themeColor="accent1" w:themeShade="BF"/>
          <w:lang w:eastAsia="de-CH"/>
        </w:rPr>
        <w:drawing>
          <wp:anchor distT="0" distB="0" distL="114300" distR="114300" simplePos="0" relativeHeight="251658240" behindDoc="0" locked="0" layoutInCell="1" allowOverlap="1" wp14:anchorId="333E92DB" wp14:editId="0294A478">
            <wp:simplePos x="0" y="0"/>
            <wp:positionH relativeFrom="margin">
              <wp:align>right</wp:align>
            </wp:positionH>
            <wp:positionV relativeFrom="paragraph">
              <wp:posOffset>194921</wp:posOffset>
            </wp:positionV>
            <wp:extent cx="1887220" cy="149225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247" b="5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5E63">
        <w:rPr>
          <w:color w:val="2E74B5" w:themeColor="accent1" w:themeShade="BF"/>
        </w:rPr>
        <w:t>Aufgabe 1</w:t>
      </w:r>
    </w:p>
    <w:p w:rsidR="0064516C" w:rsidRPr="00955E63" w:rsidRDefault="00F65BD0" w:rsidP="0064516C">
      <w:pPr>
        <w:rPr>
          <w:color w:val="C00000"/>
          <w:lang w:eastAsia="de-CH"/>
        </w:rPr>
      </w:pPr>
      <w:r w:rsidRPr="00955E63">
        <w:rPr>
          <w:color w:val="C00000"/>
        </w:rPr>
        <w:t xml:space="preserve">Stellen Sie das </w:t>
      </w:r>
      <w:r w:rsidR="0064516C" w:rsidRPr="00955E63">
        <w:rPr>
          <w:color w:val="C00000"/>
        </w:rPr>
        <w:t xml:space="preserve">Inhaltsverzeichnis </w:t>
      </w:r>
      <w:r w:rsidR="00955E63">
        <w:rPr>
          <w:color w:val="C00000"/>
        </w:rPr>
        <w:t xml:space="preserve">wie in der gelb </w:t>
      </w:r>
      <w:r w:rsidRPr="00955E63">
        <w:rPr>
          <w:color w:val="C00000"/>
        </w:rPr>
        <w:t>hinterlegten Abbildungen dar.</w:t>
      </w:r>
    </w:p>
    <w:p w:rsidR="00955E63" w:rsidRPr="00955E63" w:rsidRDefault="00955E63" w:rsidP="0064516C">
      <w:pPr>
        <w:rPr>
          <w:color w:val="C00000"/>
        </w:rPr>
      </w:pPr>
      <w:r w:rsidRPr="00955E63">
        <w:rPr>
          <w:color w:val="C00000"/>
          <w:lang w:eastAsia="de-CH"/>
        </w:rPr>
        <w:t>Achten Sie auf die rechtsbündige Zahlenausrichtung und das Füllzeichen</w:t>
      </w:r>
      <w:r>
        <w:rPr>
          <w:color w:val="C00000"/>
          <w:lang w:eastAsia="de-CH"/>
        </w:rPr>
        <w:t>.</w:t>
      </w:r>
    </w:p>
    <w:p w:rsidR="0064516C" w:rsidRDefault="0064516C" w:rsidP="0064516C"/>
    <w:p w:rsidR="0064516C" w:rsidRDefault="0064516C" w:rsidP="0064516C">
      <w:r>
        <w:t>1</w:t>
      </w:r>
      <w:r>
        <w:tab/>
        <w:t>Elektrokleingeräte</w:t>
      </w:r>
      <w:r>
        <w:tab/>
        <w:t>2</w:t>
      </w:r>
    </w:p>
    <w:p w:rsidR="0064516C" w:rsidRDefault="0064516C" w:rsidP="0064516C">
      <w:r>
        <w:t>1.1</w:t>
      </w:r>
      <w:r>
        <w:tab/>
        <w:t>Anschaffung</w:t>
      </w:r>
      <w:r>
        <w:tab/>
        <w:t>2</w:t>
      </w:r>
    </w:p>
    <w:p w:rsidR="0064516C" w:rsidRDefault="0064516C" w:rsidP="0064516C">
      <w:r>
        <w:t>1.3</w:t>
      </w:r>
      <w:r>
        <w:tab/>
        <w:t>Kaffeemaschine</w:t>
      </w:r>
      <w:r>
        <w:tab/>
        <w:t>3</w:t>
      </w:r>
    </w:p>
    <w:p w:rsidR="0064516C" w:rsidRDefault="0064516C" w:rsidP="0064516C">
      <w:r>
        <w:t>1.4</w:t>
      </w:r>
      <w:r>
        <w:tab/>
        <w:t>Wasserkocher</w:t>
      </w:r>
      <w:r>
        <w:tab/>
        <w:t>4</w:t>
      </w:r>
    </w:p>
    <w:p w:rsidR="0064516C" w:rsidRDefault="0064516C" w:rsidP="0064516C">
      <w:r>
        <w:t>2</w:t>
      </w:r>
      <w:r>
        <w:tab/>
        <w:t>Hören und Sehen</w:t>
      </w:r>
      <w:r>
        <w:tab/>
        <w:t>6</w:t>
      </w:r>
    </w:p>
    <w:p w:rsidR="0064516C" w:rsidRDefault="0064516C" w:rsidP="0064516C">
      <w:r>
        <w:t>2.1</w:t>
      </w:r>
      <w:r>
        <w:tab/>
        <w:t>Fernseher</w:t>
      </w:r>
      <w:r>
        <w:tab/>
        <w:t>6</w:t>
      </w:r>
    </w:p>
    <w:p w:rsidR="0064516C" w:rsidRDefault="0064516C" w:rsidP="0064516C">
      <w:r>
        <w:t>2.2</w:t>
      </w:r>
      <w:r>
        <w:tab/>
        <w:t>Fernbedienung</w:t>
      </w:r>
      <w:r>
        <w:tab/>
        <w:t>6</w:t>
      </w:r>
    </w:p>
    <w:p w:rsidR="0064516C" w:rsidRDefault="0064516C" w:rsidP="0064516C">
      <w:r>
        <w:t>2.3</w:t>
      </w:r>
      <w:r>
        <w:tab/>
        <w:t>Anschaffung</w:t>
      </w:r>
      <w:r>
        <w:tab/>
        <w:t>7</w:t>
      </w:r>
    </w:p>
    <w:p w:rsidR="0064516C" w:rsidRDefault="0064516C" w:rsidP="0064516C">
      <w:r>
        <w:t>3</w:t>
      </w:r>
      <w:r>
        <w:tab/>
        <w:t>Stromversorgung</w:t>
      </w:r>
      <w:r>
        <w:tab/>
        <w:t>9</w:t>
      </w:r>
    </w:p>
    <w:p w:rsidR="0064516C" w:rsidRDefault="0064516C" w:rsidP="0064516C">
      <w:r>
        <w:t>3.1</w:t>
      </w:r>
      <w:r>
        <w:tab/>
        <w:t>Akku-Ladegeräte</w:t>
      </w:r>
      <w:r>
        <w:tab/>
        <w:t>9</w:t>
      </w:r>
    </w:p>
    <w:p w:rsidR="0064516C" w:rsidRDefault="0064516C" w:rsidP="0064516C">
      <w:r>
        <w:t>3.2</w:t>
      </w:r>
      <w:r>
        <w:tab/>
        <w:t>Stand-by-Schaltung</w:t>
      </w:r>
      <w:r>
        <w:tab/>
        <w:t>10</w:t>
      </w:r>
    </w:p>
    <w:p w:rsidR="0064516C" w:rsidRDefault="0064516C" w:rsidP="0064516C">
      <w:r>
        <w:t>3.3</w:t>
      </w:r>
      <w:r>
        <w:tab/>
        <w:t>Grüner Strom Label</w:t>
      </w:r>
      <w:r>
        <w:tab/>
        <w:t>11</w:t>
      </w:r>
    </w:p>
    <w:p w:rsidR="0064516C" w:rsidRDefault="0064516C" w:rsidP="0064516C">
      <w:r>
        <w:t>3.4</w:t>
      </w:r>
      <w:r>
        <w:tab/>
        <w:t>Energieverbrauchsmessgeräte</w:t>
      </w:r>
      <w:r>
        <w:tab/>
        <w:t>11</w:t>
      </w:r>
    </w:p>
    <w:p w:rsidR="0064516C" w:rsidRDefault="0064516C" w:rsidP="0064516C">
      <w:r>
        <w:t>4</w:t>
      </w:r>
      <w:r>
        <w:tab/>
        <w:t>Arbeiten</w:t>
      </w:r>
      <w:r>
        <w:tab/>
        <w:t>14</w:t>
      </w:r>
    </w:p>
    <w:p w:rsidR="0064516C" w:rsidRDefault="0064516C" w:rsidP="0064516C">
      <w:r>
        <w:t>4.1</w:t>
      </w:r>
      <w:r>
        <w:tab/>
        <w:t>Computer</w:t>
      </w:r>
      <w:r>
        <w:tab/>
        <w:t>14</w:t>
      </w:r>
    </w:p>
    <w:p w:rsidR="0064516C" w:rsidRDefault="0064516C" w:rsidP="0064516C">
      <w:r>
        <w:t>4.2</w:t>
      </w:r>
      <w:r>
        <w:tab/>
        <w:t>Kopierer und Fax</w:t>
      </w:r>
      <w:r>
        <w:tab/>
        <w:t>15</w:t>
      </w:r>
    </w:p>
    <w:p w:rsidR="0064516C" w:rsidRDefault="0064516C" w:rsidP="0064516C">
      <w:r>
        <w:t>4.3</w:t>
      </w:r>
      <w:r>
        <w:tab/>
        <w:t>Handy</w:t>
      </w:r>
      <w:r>
        <w:tab/>
        <w:t>15</w:t>
      </w:r>
    </w:p>
    <w:p w:rsidR="0064516C" w:rsidRDefault="0064516C" w:rsidP="0064516C">
      <w:r>
        <w:t>4.4</w:t>
      </w:r>
      <w:r>
        <w:tab/>
        <w:t>Arbeitsplatzbeleuchtung</w:t>
      </w:r>
      <w:r>
        <w:tab/>
        <w:t>17</w:t>
      </w:r>
    </w:p>
    <w:p w:rsidR="0064516C" w:rsidRDefault="0064516C" w:rsidP="0064516C">
      <w:r>
        <w:t>5</w:t>
      </w:r>
      <w:r>
        <w:tab/>
        <w:t>Wohnen</w:t>
      </w:r>
      <w:r>
        <w:tab/>
        <w:t>18</w:t>
      </w:r>
    </w:p>
    <w:p w:rsidR="0064516C" w:rsidRDefault="0064516C" w:rsidP="0064516C">
      <w:r>
        <w:t>5.1</w:t>
      </w:r>
      <w:r>
        <w:tab/>
        <w:t>Energiesparlampen</w:t>
      </w:r>
      <w:r>
        <w:tab/>
        <w:t>18</w:t>
      </w:r>
    </w:p>
    <w:p w:rsidR="0064516C" w:rsidRDefault="0064516C" w:rsidP="0064516C">
      <w:r>
        <w:t>5.2</w:t>
      </w:r>
      <w:r>
        <w:tab/>
        <w:t>Heizen und Lüften</w:t>
      </w:r>
      <w:r>
        <w:tab/>
        <w:t>18</w:t>
      </w:r>
    </w:p>
    <w:p w:rsidR="006E7D00" w:rsidRDefault="0064516C" w:rsidP="0064516C">
      <w:r>
        <w:t>5.3</w:t>
      </w:r>
      <w:r>
        <w:tab/>
        <w:t>Teppichboden</w:t>
      </w:r>
      <w:r>
        <w:tab/>
        <w:t>19</w:t>
      </w:r>
    </w:p>
    <w:p w:rsidR="00955E63" w:rsidRDefault="00955E63" w:rsidP="0064516C">
      <w:bookmarkStart w:id="0" w:name="_GoBack"/>
      <w:bookmarkEnd w:id="0"/>
    </w:p>
    <w:p w:rsidR="00955E63" w:rsidRPr="00955E63" w:rsidRDefault="00955E63" w:rsidP="00955E63">
      <w:pPr>
        <w:pStyle w:val="berschrift1"/>
        <w:pageBreakBefore/>
        <w:rPr>
          <w:color w:val="2E74B5" w:themeColor="accent1" w:themeShade="BF"/>
        </w:rPr>
      </w:pPr>
      <w:r w:rsidRPr="00F65BD0">
        <w:rPr>
          <w:color w:val="2E74B5" w:themeColor="accent1" w:themeShade="BF"/>
          <w:lang w:eastAsia="de-CH"/>
        </w:rPr>
        <w:lastRenderedPageBreak/>
        <w:drawing>
          <wp:anchor distT="0" distB="0" distL="114300" distR="114300" simplePos="0" relativeHeight="251659264" behindDoc="0" locked="0" layoutInCell="1" allowOverlap="1" wp14:anchorId="4B9E830B" wp14:editId="1B162527">
            <wp:simplePos x="0" y="0"/>
            <wp:positionH relativeFrom="page">
              <wp:posOffset>5103746</wp:posOffset>
            </wp:positionH>
            <wp:positionV relativeFrom="paragraph">
              <wp:posOffset>353683</wp:posOffset>
            </wp:positionV>
            <wp:extent cx="1887220" cy="1492250"/>
            <wp:effectExtent l="0" t="0" r="0" b="0"/>
            <wp:wrapSquare wrapText="bothSides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247" b="5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2E74B5" w:themeColor="accent1" w:themeShade="BF"/>
        </w:rPr>
        <w:t>Aufgabe 2</w:t>
      </w:r>
    </w:p>
    <w:p w:rsidR="00955E63" w:rsidRPr="00955E63" w:rsidRDefault="00955E63" w:rsidP="00955E63">
      <w:pPr>
        <w:rPr>
          <w:color w:val="C00000"/>
          <w:lang w:eastAsia="de-CH"/>
        </w:rPr>
      </w:pPr>
      <w:r w:rsidRPr="00955E63">
        <w:rPr>
          <w:color w:val="C00000"/>
        </w:rPr>
        <w:t xml:space="preserve">Stellen Sie das Inhaltsverzeichnis </w:t>
      </w:r>
      <w:r>
        <w:rPr>
          <w:color w:val="C00000"/>
        </w:rPr>
        <w:t xml:space="preserve">wie in der </w:t>
      </w:r>
      <w:r>
        <w:rPr>
          <w:color w:val="C00000"/>
        </w:rPr>
        <w:t>grün</w:t>
      </w:r>
      <w:r>
        <w:rPr>
          <w:color w:val="C00000"/>
        </w:rPr>
        <w:t xml:space="preserve"> </w:t>
      </w:r>
      <w:r w:rsidRPr="00955E63">
        <w:rPr>
          <w:color w:val="C00000"/>
        </w:rPr>
        <w:t>hinterlegten Abbildungen dar.</w:t>
      </w:r>
    </w:p>
    <w:p w:rsidR="00955E63" w:rsidRPr="00955E63" w:rsidRDefault="00955E63" w:rsidP="00955E63">
      <w:pPr>
        <w:rPr>
          <w:color w:val="C00000"/>
        </w:rPr>
      </w:pPr>
      <w:r w:rsidRPr="00955E63">
        <w:rPr>
          <w:color w:val="C00000"/>
          <w:lang w:eastAsia="de-CH"/>
        </w:rPr>
        <w:t xml:space="preserve">Achten Sie auf die </w:t>
      </w:r>
      <w:r>
        <w:rPr>
          <w:color w:val="C00000"/>
          <w:lang w:eastAsia="de-CH"/>
        </w:rPr>
        <w:t>zentriert</w:t>
      </w:r>
      <w:r w:rsidRPr="00955E63">
        <w:rPr>
          <w:color w:val="C00000"/>
          <w:lang w:eastAsia="de-CH"/>
        </w:rPr>
        <w:t xml:space="preserve"> Zahlenausrichtung</w:t>
      </w:r>
      <w:r>
        <w:rPr>
          <w:color w:val="C00000"/>
          <w:lang w:eastAsia="de-CH"/>
        </w:rPr>
        <w:t>,</w:t>
      </w:r>
      <w:r w:rsidRPr="00955E63">
        <w:rPr>
          <w:color w:val="C00000"/>
          <w:lang w:eastAsia="de-CH"/>
        </w:rPr>
        <w:t xml:space="preserve"> das Füllzeichen</w:t>
      </w:r>
      <w:r>
        <w:rPr>
          <w:color w:val="C00000"/>
          <w:lang w:eastAsia="de-CH"/>
        </w:rPr>
        <w:t xml:space="preserve"> und die vertikalen Linien</w:t>
      </w:r>
      <w:r>
        <w:rPr>
          <w:color w:val="C00000"/>
          <w:lang w:eastAsia="de-CH"/>
        </w:rPr>
        <w:t>.</w:t>
      </w:r>
    </w:p>
    <w:p w:rsidR="00955E63" w:rsidRDefault="00955E63" w:rsidP="00955E63"/>
    <w:p w:rsidR="00955E63" w:rsidRDefault="00955E63" w:rsidP="0064516C"/>
    <w:p w:rsidR="00955E63" w:rsidRDefault="00955E63" w:rsidP="00955E63">
      <w:r>
        <w:t>1</w:t>
      </w:r>
      <w:r>
        <w:tab/>
        <w:t>Elektrokleingeräte</w:t>
      </w:r>
      <w:r>
        <w:tab/>
        <w:t>2</w:t>
      </w:r>
    </w:p>
    <w:p w:rsidR="00955E63" w:rsidRDefault="00955E63" w:rsidP="00955E63">
      <w:r>
        <w:t>1.1</w:t>
      </w:r>
      <w:r>
        <w:tab/>
        <w:t>Anschaffung</w:t>
      </w:r>
      <w:r>
        <w:tab/>
        <w:t>2</w:t>
      </w:r>
    </w:p>
    <w:p w:rsidR="00955E63" w:rsidRDefault="00955E63" w:rsidP="00955E63">
      <w:r>
        <w:t>1.3</w:t>
      </w:r>
      <w:r>
        <w:tab/>
        <w:t>Kaffeemaschine</w:t>
      </w:r>
      <w:r>
        <w:tab/>
        <w:t>3</w:t>
      </w:r>
    </w:p>
    <w:p w:rsidR="00955E63" w:rsidRDefault="00955E63" w:rsidP="00955E63">
      <w:r>
        <w:t>1.4</w:t>
      </w:r>
      <w:r>
        <w:tab/>
        <w:t>Wasserkocher</w:t>
      </w:r>
      <w:r>
        <w:tab/>
        <w:t>4</w:t>
      </w:r>
    </w:p>
    <w:p w:rsidR="00955E63" w:rsidRDefault="00955E63" w:rsidP="00955E63">
      <w:r>
        <w:t>2</w:t>
      </w:r>
      <w:r>
        <w:tab/>
        <w:t>Hören und Sehen</w:t>
      </w:r>
      <w:r>
        <w:tab/>
        <w:t>6</w:t>
      </w:r>
    </w:p>
    <w:p w:rsidR="00955E63" w:rsidRDefault="00955E63" w:rsidP="00955E63">
      <w:r>
        <w:t>2.1</w:t>
      </w:r>
      <w:r>
        <w:tab/>
        <w:t>Fernseher</w:t>
      </w:r>
      <w:r>
        <w:tab/>
        <w:t>6</w:t>
      </w:r>
    </w:p>
    <w:p w:rsidR="00955E63" w:rsidRDefault="00955E63" w:rsidP="00955E63">
      <w:r>
        <w:t>2.2</w:t>
      </w:r>
      <w:r>
        <w:tab/>
        <w:t>Fernbedienung</w:t>
      </w:r>
      <w:r>
        <w:tab/>
        <w:t>6</w:t>
      </w:r>
    </w:p>
    <w:p w:rsidR="00955E63" w:rsidRDefault="00955E63" w:rsidP="00955E63">
      <w:r>
        <w:t>2.3</w:t>
      </w:r>
      <w:r>
        <w:tab/>
        <w:t>Anschaffung</w:t>
      </w:r>
      <w:r>
        <w:tab/>
        <w:t>7</w:t>
      </w:r>
    </w:p>
    <w:p w:rsidR="00955E63" w:rsidRDefault="00955E63" w:rsidP="00955E63">
      <w:r>
        <w:t>3</w:t>
      </w:r>
      <w:r>
        <w:tab/>
        <w:t>Stromversorgung</w:t>
      </w:r>
      <w:r>
        <w:tab/>
        <w:t>9</w:t>
      </w:r>
    </w:p>
    <w:p w:rsidR="00955E63" w:rsidRDefault="00955E63" w:rsidP="00955E63">
      <w:r>
        <w:t>3.1</w:t>
      </w:r>
      <w:r>
        <w:tab/>
        <w:t>Akku-Ladegeräte</w:t>
      </w:r>
      <w:r>
        <w:tab/>
        <w:t>9</w:t>
      </w:r>
    </w:p>
    <w:p w:rsidR="00955E63" w:rsidRDefault="00955E63" w:rsidP="00955E63">
      <w:r>
        <w:t>3.2</w:t>
      </w:r>
      <w:r>
        <w:tab/>
        <w:t>Stand-by-Schaltung</w:t>
      </w:r>
      <w:r>
        <w:tab/>
        <w:t>10</w:t>
      </w:r>
    </w:p>
    <w:p w:rsidR="00955E63" w:rsidRDefault="00955E63" w:rsidP="00955E63">
      <w:r>
        <w:t>3.3</w:t>
      </w:r>
      <w:r>
        <w:tab/>
        <w:t>Grüner Strom Label</w:t>
      </w:r>
      <w:r>
        <w:tab/>
        <w:t>11</w:t>
      </w:r>
    </w:p>
    <w:p w:rsidR="00955E63" w:rsidRDefault="00955E63" w:rsidP="00955E63">
      <w:r>
        <w:t>3.4</w:t>
      </w:r>
      <w:r>
        <w:tab/>
        <w:t>Energieverbrauchsmessgeräte</w:t>
      </w:r>
      <w:r>
        <w:tab/>
        <w:t>11</w:t>
      </w:r>
    </w:p>
    <w:p w:rsidR="00955E63" w:rsidRDefault="00955E63" w:rsidP="00955E63">
      <w:r>
        <w:t>4</w:t>
      </w:r>
      <w:r>
        <w:tab/>
        <w:t>Arbeiten</w:t>
      </w:r>
      <w:r>
        <w:tab/>
        <w:t>14</w:t>
      </w:r>
    </w:p>
    <w:p w:rsidR="00955E63" w:rsidRDefault="00955E63" w:rsidP="00955E63">
      <w:r>
        <w:t>4.1</w:t>
      </w:r>
      <w:r>
        <w:tab/>
        <w:t>Computer</w:t>
      </w:r>
      <w:r>
        <w:tab/>
        <w:t>14</w:t>
      </w:r>
    </w:p>
    <w:p w:rsidR="00955E63" w:rsidRDefault="00955E63" w:rsidP="00955E63">
      <w:r>
        <w:t>4.2</w:t>
      </w:r>
      <w:r>
        <w:tab/>
        <w:t>Kopierer und Fax</w:t>
      </w:r>
      <w:r>
        <w:tab/>
        <w:t>15</w:t>
      </w:r>
    </w:p>
    <w:p w:rsidR="00955E63" w:rsidRDefault="00955E63" w:rsidP="00955E63">
      <w:r>
        <w:t>4.3</w:t>
      </w:r>
      <w:r>
        <w:tab/>
        <w:t>Handy</w:t>
      </w:r>
      <w:r>
        <w:tab/>
        <w:t>15</w:t>
      </w:r>
    </w:p>
    <w:p w:rsidR="00955E63" w:rsidRDefault="00955E63" w:rsidP="00955E63">
      <w:r>
        <w:t>4.4</w:t>
      </w:r>
      <w:r>
        <w:tab/>
        <w:t>Arbeitsplatzbeleuchtung</w:t>
      </w:r>
      <w:r>
        <w:tab/>
        <w:t>17</w:t>
      </w:r>
    </w:p>
    <w:p w:rsidR="00955E63" w:rsidRDefault="00955E63" w:rsidP="00955E63">
      <w:r>
        <w:t>5</w:t>
      </w:r>
      <w:r>
        <w:tab/>
        <w:t>Wohnen</w:t>
      </w:r>
      <w:r>
        <w:tab/>
        <w:t>18</w:t>
      </w:r>
    </w:p>
    <w:p w:rsidR="00955E63" w:rsidRDefault="00955E63" w:rsidP="00955E63">
      <w:r>
        <w:t>5.1</w:t>
      </w:r>
      <w:r>
        <w:tab/>
        <w:t>Energiesparlampen</w:t>
      </w:r>
      <w:r>
        <w:tab/>
        <w:t>18</w:t>
      </w:r>
    </w:p>
    <w:p w:rsidR="00955E63" w:rsidRDefault="00955E63" w:rsidP="00955E63">
      <w:r>
        <w:t>5.2</w:t>
      </w:r>
      <w:r>
        <w:tab/>
        <w:t>Heizen und Lüften</w:t>
      </w:r>
      <w:r>
        <w:tab/>
        <w:t>18</w:t>
      </w:r>
    </w:p>
    <w:p w:rsidR="00955E63" w:rsidRDefault="00955E63" w:rsidP="0064516C">
      <w:r>
        <w:t>5.3</w:t>
      </w:r>
      <w:r>
        <w:tab/>
        <w:t>Teppichboden</w:t>
      </w:r>
      <w:r>
        <w:tab/>
        <w:t>19</w:t>
      </w:r>
    </w:p>
    <w:sectPr w:rsidR="00955E63" w:rsidSect="00955E6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003" w:rsidRDefault="00665003">
      <w:r>
        <w:separator/>
      </w:r>
    </w:p>
  </w:endnote>
  <w:endnote w:type="continuationSeparator" w:id="0">
    <w:p w:rsidR="00665003" w:rsidRDefault="0066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E63" w:rsidRDefault="00955E63" w:rsidP="00955E63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Pr="00955E63">
      <w:rPr>
        <w:lang w:val="de-DE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E63" w:rsidRDefault="00955E63" w:rsidP="00955E63">
    <w:pPr>
      <w:pStyle w:val="Fuzeile"/>
      <w:jc w:val="right"/>
    </w:pPr>
    <w:r>
      <w:t>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003" w:rsidRDefault="00665003">
      <w:r>
        <w:separator/>
      </w:r>
    </w:p>
  </w:footnote>
  <w:footnote w:type="continuationSeparator" w:id="0">
    <w:p w:rsidR="00665003" w:rsidRDefault="00665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6C" w:rsidRDefault="00955E63" w:rsidP="00955E63">
    <w:pPr>
      <w:pStyle w:val="Kopfzeile"/>
      <w:pBdr>
        <w:bottom w:val="single" w:sz="4" w:space="1" w:color="auto"/>
      </w:pBdr>
      <w:tabs>
        <w:tab w:val="left" w:pos="924"/>
      </w:tabs>
    </w:pPr>
    <w:fldSimple w:instr=" STYLEREF  Titel  \* MERGEFORMAT ">
      <w:r>
        <w:t>Tabulatorübung 12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E63" w:rsidRDefault="00955E63">
    <w:pPr>
      <w:pStyle w:val="Kopfzeile"/>
    </w:pPr>
    <w:r>
      <w:rPr>
        <w:lang w:eastAsia="de-CH"/>
      </w:rPr>
      <w:drawing>
        <wp:anchor distT="0" distB="0" distL="114300" distR="114300" simplePos="0" relativeHeight="251659264" behindDoc="0" locked="0" layoutInCell="1" allowOverlap="1" wp14:anchorId="5E4E606D" wp14:editId="7FD62E14">
          <wp:simplePos x="0" y="0"/>
          <wp:positionH relativeFrom="margin">
            <wp:align>right</wp:align>
          </wp:positionH>
          <wp:positionV relativeFrom="paragraph">
            <wp:posOffset>-78273</wp:posOffset>
          </wp:positionV>
          <wp:extent cx="627942" cy="573074"/>
          <wp:effectExtent l="0" t="0" r="127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asti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942" cy="573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6C"/>
    <w:rsid w:val="003932FD"/>
    <w:rsid w:val="00495ED2"/>
    <w:rsid w:val="0064516C"/>
    <w:rsid w:val="00665003"/>
    <w:rsid w:val="006E7D00"/>
    <w:rsid w:val="007A191B"/>
    <w:rsid w:val="008C1042"/>
    <w:rsid w:val="00955E63"/>
    <w:rsid w:val="00C221A0"/>
    <w:rsid w:val="00D92A75"/>
    <w:rsid w:val="00F65BD0"/>
    <w:rsid w:val="00F8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711E83D-679A-476E-A852-96E4605B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5E63"/>
    <w:pPr>
      <w:spacing w:before="60" w:after="60" w:line="288" w:lineRule="auto"/>
    </w:pPr>
    <w:rPr>
      <w:rFonts w:asciiTheme="minorHAnsi" w:hAnsiTheme="minorHAnsi"/>
      <w:noProof/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955E63"/>
    <w:pPr>
      <w:keepNext/>
      <w:spacing w:before="360" w:after="240"/>
      <w:outlineLvl w:val="0"/>
    </w:pPr>
    <w:rPr>
      <w:rFonts w:asciiTheme="majorHAnsi" w:hAnsiTheme="majorHAnsi" w:cs="Arial"/>
      <w:b/>
      <w:bCs/>
      <w:noProof w:val="0"/>
      <w:color w:val="2E74B5" w:themeColor="accent1" w:themeShade="BF"/>
      <w:sz w:val="32"/>
      <w:szCs w:val="48"/>
    </w:rPr>
  </w:style>
  <w:style w:type="paragraph" w:styleId="berschrift2">
    <w:name w:val="heading 2"/>
    <w:basedOn w:val="Standard"/>
    <w:next w:val="Standard"/>
    <w:qFormat/>
    <w:rsid w:val="008C1042"/>
    <w:pPr>
      <w:keepNext/>
      <w:spacing w:before="480" w:after="240"/>
      <w:outlineLvl w:val="1"/>
    </w:pPr>
    <w:rPr>
      <w:rFonts w:ascii="Arial" w:hAnsi="Arial" w:cs="Arial"/>
      <w:b/>
      <w:bCs/>
      <w:iCs/>
      <w:noProof w:val="0"/>
      <w:sz w:val="32"/>
      <w:szCs w:val="28"/>
    </w:rPr>
  </w:style>
  <w:style w:type="paragraph" w:styleId="berschrift3">
    <w:name w:val="heading 3"/>
    <w:basedOn w:val="Standard"/>
    <w:next w:val="Standard"/>
    <w:qFormat/>
    <w:rsid w:val="008C1042"/>
    <w:pPr>
      <w:keepNext/>
      <w:spacing w:before="240"/>
      <w:outlineLvl w:val="2"/>
    </w:pPr>
    <w:rPr>
      <w:rFonts w:ascii="Arial" w:hAnsi="Arial" w:cs="Arial"/>
      <w:b/>
      <w:bCs/>
      <w:noProof w:val="0"/>
      <w:sz w:val="26"/>
      <w:szCs w:val="26"/>
    </w:rPr>
  </w:style>
  <w:style w:type="paragraph" w:styleId="berschrift4">
    <w:name w:val="heading 4"/>
    <w:basedOn w:val="Standard"/>
    <w:next w:val="Standard"/>
    <w:qFormat/>
    <w:rsid w:val="008C1042"/>
    <w:pPr>
      <w:keepNext/>
      <w:spacing w:before="240"/>
      <w:outlineLvl w:val="3"/>
    </w:pPr>
    <w:rPr>
      <w:b/>
      <w:bCs/>
      <w:noProof w:val="0"/>
      <w:sz w:val="28"/>
      <w:szCs w:val="28"/>
    </w:rPr>
  </w:style>
  <w:style w:type="paragraph" w:styleId="berschrift5">
    <w:name w:val="heading 5"/>
    <w:basedOn w:val="Standard"/>
    <w:next w:val="Standard"/>
    <w:qFormat/>
    <w:rsid w:val="008C1042"/>
    <w:pPr>
      <w:spacing w:before="240"/>
      <w:outlineLvl w:val="4"/>
    </w:pPr>
    <w:rPr>
      <w:b/>
      <w:bCs/>
      <w:i/>
      <w:iCs/>
      <w:noProof w:val="0"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Wichtig">
    <w:name w:val="Wichtig"/>
    <w:basedOn w:val="Absatz-Standardschriftart"/>
    <w:rsid w:val="008C1042"/>
    <w:rPr>
      <w:b/>
      <w:color w:val="0000FF"/>
    </w:rPr>
  </w:style>
  <w:style w:type="paragraph" w:customStyle="1" w:styleId="Aufgabe">
    <w:name w:val="Aufgabe"/>
    <w:basedOn w:val="Standard"/>
    <w:rsid w:val="007A191B"/>
    <w:rPr>
      <w:b/>
      <w:color w:val="993366"/>
      <w:lang w:val="de-DE" w:eastAsia="de-DE"/>
    </w:rPr>
  </w:style>
  <w:style w:type="paragraph" w:styleId="Kopfzeile">
    <w:name w:val="header"/>
    <w:basedOn w:val="Standard"/>
    <w:rsid w:val="0064516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4516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65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955E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955E6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en-US"/>
    </w:rPr>
  </w:style>
  <w:style w:type="paragraph" w:styleId="Listenabsatz">
    <w:name w:val="List Paragraph"/>
    <w:basedOn w:val="Standard"/>
    <w:uiPriority w:val="34"/>
    <w:qFormat/>
    <w:rsid w:val="00955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TABULATOR 12</vt:lpstr>
    </vt:vector>
  </TitlesOfParts>
  <Company>lasti spite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TABULATOR 12</dc:title>
  <dc:subject/>
  <dc:creator>Jürg Lippuner</dc:creator>
  <cp:keywords/>
  <dc:description/>
  <cp:lastModifiedBy>Jürg Lippuner</cp:lastModifiedBy>
  <cp:revision>3</cp:revision>
  <dcterms:created xsi:type="dcterms:W3CDTF">2015-01-18T10:06:00Z</dcterms:created>
  <dcterms:modified xsi:type="dcterms:W3CDTF">2015-01-18T10:16:00Z</dcterms:modified>
</cp:coreProperties>
</file>