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02065" w14:textId="77777777" w:rsidR="00630988" w:rsidRDefault="00630988" w:rsidP="00630988">
      <w:pPr>
        <w:pStyle w:val="berschrift2"/>
      </w:pPr>
      <w:bookmarkStart w:id="0" w:name="_Toc399986319"/>
      <w:bookmarkStart w:id="1" w:name="_Toc484355513"/>
      <w:bookmarkStart w:id="2" w:name="_Toc510874969"/>
      <w:r>
        <w:t>Vorschlag für den Stützpunkt Rheintal</w:t>
      </w:r>
      <w:bookmarkEnd w:id="0"/>
      <w:bookmarkEnd w:id="1"/>
      <w:bookmarkEnd w:id="2"/>
    </w:p>
    <w:p w14:paraId="4DB7C058" w14:textId="77777777" w:rsidR="00630988" w:rsidRDefault="00630988" w:rsidP="00630988">
      <w:r>
        <w:t>Zu den bisherigen Ringern kommt neu auch eine kleine Auswahl der besten Ringer der fünf Vorarlberger Clubs Hörbranz, Wolfurt, Klaus, Mäder und Götzis hinzu.</w:t>
      </w:r>
    </w:p>
    <w:p w14:paraId="1D5AE143" w14:textId="77777777" w:rsidR="00630988" w:rsidRDefault="00630988" w:rsidP="00630988">
      <w:r>
        <w:t>Das Stützpunkttraining wird einmal wöchentlich und grundsätzlich übers ganze Jahr durchgeführt.</w:t>
      </w:r>
    </w:p>
    <w:p w14:paraId="42809364" w14:textId="77777777" w:rsidR="00630988" w:rsidRDefault="00630988" w:rsidP="00630988">
      <w:r>
        <w:t>Dabei wird beachtet, dass die Regionalkadermitglieder nicht das Clubtraining vernachlässigen. Vom Ringer werden mindestens zwei Mattentrainings mit dem Club und ein Mattentraining mit dem Regionalkader verlangt.</w:t>
      </w:r>
    </w:p>
    <w:p w14:paraId="59A34B2D" w14:textId="77777777" w:rsidR="00630988" w:rsidRDefault="00630988" w:rsidP="00630988">
      <w:r>
        <w:t>Neu nehmen auch die Nationalkadermitglieder der Region teil.</w:t>
      </w:r>
    </w:p>
    <w:p w14:paraId="6887F41B" w14:textId="77777777" w:rsidR="00630988" w:rsidRDefault="00630988" w:rsidP="00630988">
      <w:r>
        <w:t>Das Jahresprogramm wird schwergewichtig in einzelne Blocks eingeteilt.</w:t>
      </w:r>
    </w:p>
    <w:tbl>
      <w:tblPr>
        <w:tblStyle w:val="Listentabelle4Akzent6"/>
        <w:tblW w:w="0" w:type="auto"/>
        <w:tblLayout w:type="fixed"/>
        <w:tblLook w:val="0420" w:firstRow="1" w:lastRow="0" w:firstColumn="0" w:lastColumn="0" w:noHBand="0" w:noVBand="1"/>
      </w:tblPr>
      <w:tblGrid>
        <w:gridCol w:w="2055"/>
        <w:gridCol w:w="5386"/>
      </w:tblGrid>
      <w:tr w:rsidR="00630988" w14:paraId="1692DDCF" w14:textId="77777777" w:rsidTr="006309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55" w:type="dxa"/>
          </w:tcPr>
          <w:p w14:paraId="42ACAC31" w14:textId="77777777" w:rsidR="00630988" w:rsidRDefault="00630988" w:rsidP="00B827A9">
            <w:r>
              <w:t>Monate</w:t>
            </w:r>
          </w:p>
        </w:tc>
        <w:tc>
          <w:tcPr>
            <w:tcW w:w="5386" w:type="dxa"/>
          </w:tcPr>
          <w:p w14:paraId="75569B5B" w14:textId="77777777" w:rsidR="00630988" w:rsidRDefault="00630988" w:rsidP="00B827A9">
            <w:r>
              <w:t>Schwergewicht</w:t>
            </w:r>
          </w:p>
        </w:tc>
      </w:tr>
      <w:tr w:rsidR="00630988" w14:paraId="3DB49B56" w14:textId="77777777" w:rsidTr="006309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055" w:type="dxa"/>
          </w:tcPr>
          <w:p w14:paraId="1B540978" w14:textId="77777777" w:rsidR="00630988" w:rsidRDefault="00630988" w:rsidP="00B827A9">
            <w:r>
              <w:t>Aug–Okt</w:t>
            </w:r>
          </w:p>
        </w:tc>
        <w:tc>
          <w:tcPr>
            <w:tcW w:w="5386" w:type="dxa"/>
          </w:tcPr>
          <w:p w14:paraId="01FC0E13" w14:textId="77777777" w:rsidR="00630988" w:rsidRDefault="00630988" w:rsidP="00B827A9">
            <w:r>
              <w:t>Allgemeine Technik, Erweiterung des Repertoir</w:t>
            </w:r>
          </w:p>
        </w:tc>
      </w:tr>
      <w:tr w:rsidR="00630988" w14:paraId="58F034BB" w14:textId="77777777" w:rsidTr="00630988">
        <w:tc>
          <w:tcPr>
            <w:tcW w:w="2055" w:type="dxa"/>
          </w:tcPr>
          <w:p w14:paraId="54B80111" w14:textId="77777777" w:rsidR="00630988" w:rsidRDefault="00630988" w:rsidP="00B827A9">
            <w:r>
              <w:t>Nov–Jan</w:t>
            </w:r>
          </w:p>
        </w:tc>
        <w:tc>
          <w:tcPr>
            <w:tcW w:w="5386" w:type="dxa"/>
          </w:tcPr>
          <w:p w14:paraId="320DDD51" w14:textId="77777777" w:rsidR="00630988" w:rsidRDefault="00630988" w:rsidP="00B827A9">
            <w:r>
              <w:t>Stabilisierung der individuellen Spezialtechniken</w:t>
            </w:r>
          </w:p>
        </w:tc>
      </w:tr>
      <w:tr w:rsidR="00630988" w14:paraId="600E6B7B" w14:textId="77777777" w:rsidTr="006309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055" w:type="dxa"/>
          </w:tcPr>
          <w:p w14:paraId="1223CEA4" w14:textId="77777777" w:rsidR="00630988" w:rsidRDefault="00630988" w:rsidP="00B827A9">
            <w:r>
              <w:t>Feb–Mär</w:t>
            </w:r>
          </w:p>
        </w:tc>
        <w:tc>
          <w:tcPr>
            <w:tcW w:w="5386" w:type="dxa"/>
          </w:tcPr>
          <w:p w14:paraId="02BB21DA" w14:textId="77777777" w:rsidR="00630988" w:rsidRDefault="00630988" w:rsidP="00B827A9">
            <w:r>
              <w:t>Kampftraining: Kurzzeitbelastung</w:t>
            </w:r>
          </w:p>
        </w:tc>
      </w:tr>
      <w:tr w:rsidR="00630988" w14:paraId="482FF90A" w14:textId="77777777" w:rsidTr="00630988">
        <w:tc>
          <w:tcPr>
            <w:tcW w:w="2055" w:type="dxa"/>
          </w:tcPr>
          <w:p w14:paraId="243E2BDF" w14:textId="77777777" w:rsidR="00630988" w:rsidRDefault="00630988" w:rsidP="00B827A9">
            <w:r>
              <w:t>Apr–Jun</w:t>
            </w:r>
          </w:p>
        </w:tc>
        <w:tc>
          <w:tcPr>
            <w:tcW w:w="5386" w:type="dxa"/>
          </w:tcPr>
          <w:p w14:paraId="0025E0DC" w14:textId="77777777" w:rsidR="00630988" w:rsidRDefault="00630988" w:rsidP="00B827A9">
            <w:r>
              <w:t>Kampftraining: Komplexe Kampfesführung</w:t>
            </w:r>
          </w:p>
        </w:tc>
      </w:tr>
      <w:tr w:rsidR="00630988" w14:paraId="4F364A15" w14:textId="77777777" w:rsidTr="006309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055" w:type="dxa"/>
          </w:tcPr>
          <w:p w14:paraId="7371D969" w14:textId="77777777" w:rsidR="00630988" w:rsidRDefault="00630988" w:rsidP="00B827A9">
            <w:r>
              <w:t>Jul</w:t>
            </w:r>
          </w:p>
        </w:tc>
        <w:tc>
          <w:tcPr>
            <w:tcW w:w="5386" w:type="dxa"/>
          </w:tcPr>
          <w:p w14:paraId="71AE8521" w14:textId="77777777" w:rsidR="00630988" w:rsidRDefault="00630988" w:rsidP="00B827A9">
            <w:r>
              <w:t>Pause</w:t>
            </w:r>
          </w:p>
        </w:tc>
      </w:tr>
    </w:tbl>
    <w:p w14:paraId="70C4F4A6" w14:textId="77777777" w:rsidR="00630988" w:rsidRDefault="00630988" w:rsidP="00630988">
      <w:r>
        <w:t>Mit der vorgeschlagenen Form entstehen auch Probleme. Ich will ein paar Fragen aufwerfen, die es noch zu lösen gilt.</w:t>
      </w:r>
    </w:p>
    <w:p w14:paraId="4EEA6928" w14:textId="77777777" w:rsidR="00630988" w:rsidRDefault="00630988" w:rsidP="00630988">
      <w:pPr>
        <w:pStyle w:val="Aufzhlung"/>
      </w:pPr>
      <w:r>
        <w:t>Ist jeder Regionalkaderringer (steckt in Schule/Lehre) bereit 3 Mattentrainings pro Woche zu absolvieren?</w:t>
      </w:r>
    </w:p>
    <w:p w14:paraId="11D11041" w14:textId="77777777" w:rsidR="00630988" w:rsidRDefault="00630988" w:rsidP="00630988">
      <w:pPr>
        <w:pStyle w:val="Aufzhlung"/>
      </w:pPr>
      <w:r>
        <w:t>Kann ein Tag gefunden werden, der allen beteiligten Clubs genehm ist? Lässt sich ein Kompromiss finden?</w:t>
      </w:r>
    </w:p>
    <w:p w14:paraId="1C695699" w14:textId="77777777" w:rsidR="00630988" w:rsidRDefault="00630988" w:rsidP="00630988">
      <w:pPr>
        <w:pStyle w:val="Aufzhlung"/>
      </w:pPr>
      <w:r>
        <w:t>Stehen immer mindestens zwei Trainer (Greco/Freistil) zur Verfügung?</w:t>
      </w:r>
    </w:p>
    <w:p w14:paraId="102BDBEA" w14:textId="77777777" w:rsidR="00630988" w:rsidRDefault="00630988" w:rsidP="00630988">
      <w:pPr>
        <w:pStyle w:val="Aufzhlung"/>
      </w:pPr>
      <w:r>
        <w:t>Wie werden die Trainer entschädigt.</w:t>
      </w:r>
    </w:p>
    <w:p w14:paraId="7DA0598D" w14:textId="77777777" w:rsidR="00630988" w:rsidRPr="00180194" w:rsidRDefault="00630988" w:rsidP="00630988">
      <w:pPr>
        <w:pStyle w:val="Aufzhlung"/>
      </w:pPr>
      <w:r>
        <w:t>Sind die Clubtrainer bei den Stützpunkttrainings anwesend und/oder auch als Assistent aktiv mitbeteiligt?</w:t>
      </w:r>
    </w:p>
    <w:sectPr w:rsidR="00630988" w:rsidRPr="00180194" w:rsidSect="00630988">
      <w:footerReference w:type="default" r:id="rId7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750DF" w14:textId="77777777" w:rsidR="00264940" w:rsidRDefault="00264940" w:rsidP="00630988">
      <w:pPr>
        <w:spacing w:before="0" w:after="0" w:line="240" w:lineRule="auto"/>
      </w:pPr>
      <w:r>
        <w:separator/>
      </w:r>
    </w:p>
  </w:endnote>
  <w:endnote w:type="continuationSeparator" w:id="0">
    <w:p w14:paraId="3FDD54D7" w14:textId="77777777" w:rsidR="00264940" w:rsidRDefault="00264940" w:rsidP="0063098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7590407"/>
      <w:docPartObj>
        <w:docPartGallery w:val="Page Numbers (Bottom of Page)"/>
        <w:docPartUnique/>
      </w:docPartObj>
    </w:sdtPr>
    <w:sdtContent>
      <w:p w14:paraId="680D0298" w14:textId="45B0F6D2" w:rsidR="00630988" w:rsidRDefault="00630988" w:rsidP="00630988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A3292" w14:textId="77777777" w:rsidR="00264940" w:rsidRDefault="00264940" w:rsidP="00630988">
      <w:pPr>
        <w:spacing w:before="0" w:after="0" w:line="240" w:lineRule="auto"/>
      </w:pPr>
      <w:r>
        <w:separator/>
      </w:r>
    </w:p>
  </w:footnote>
  <w:footnote w:type="continuationSeparator" w:id="0">
    <w:p w14:paraId="16F4C212" w14:textId="77777777" w:rsidR="00264940" w:rsidRDefault="00264940" w:rsidP="00630988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CCD809A8"/>
    <w:lvl w:ilvl="0">
      <w:numFmt w:val="decimal"/>
      <w:pStyle w:val="Aufzhlung"/>
      <w:lvlText w:val="*"/>
      <w:lvlJc w:val="left"/>
    </w:lvl>
  </w:abstractNum>
  <w:num w:numId="1" w16cid:durableId="1110004451">
    <w:abstractNumId w:val="0"/>
    <w:lvlOverride w:ilvl="0">
      <w:lvl w:ilvl="0">
        <w:start w:val="1"/>
        <w:numFmt w:val="bullet"/>
        <w:pStyle w:val="Aufzhlung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988"/>
    <w:rsid w:val="00084AE9"/>
    <w:rsid w:val="000F04A4"/>
    <w:rsid w:val="000F6CA8"/>
    <w:rsid w:val="0016217E"/>
    <w:rsid w:val="001838EE"/>
    <w:rsid w:val="001963FD"/>
    <w:rsid w:val="001B7AD3"/>
    <w:rsid w:val="001D78B4"/>
    <w:rsid w:val="001F1877"/>
    <w:rsid w:val="00244084"/>
    <w:rsid w:val="0025706A"/>
    <w:rsid w:val="00261B92"/>
    <w:rsid w:val="00264940"/>
    <w:rsid w:val="00270436"/>
    <w:rsid w:val="00284FAD"/>
    <w:rsid w:val="00330875"/>
    <w:rsid w:val="00331868"/>
    <w:rsid w:val="003321BF"/>
    <w:rsid w:val="0039646F"/>
    <w:rsid w:val="003A3875"/>
    <w:rsid w:val="003F48A6"/>
    <w:rsid w:val="00424B82"/>
    <w:rsid w:val="004500E1"/>
    <w:rsid w:val="00462383"/>
    <w:rsid w:val="0047115E"/>
    <w:rsid w:val="004C0E95"/>
    <w:rsid w:val="00630988"/>
    <w:rsid w:val="006643F1"/>
    <w:rsid w:val="0068707A"/>
    <w:rsid w:val="007034E9"/>
    <w:rsid w:val="00744D70"/>
    <w:rsid w:val="00754CA4"/>
    <w:rsid w:val="00797D19"/>
    <w:rsid w:val="007E1709"/>
    <w:rsid w:val="00816792"/>
    <w:rsid w:val="008233FA"/>
    <w:rsid w:val="00851D37"/>
    <w:rsid w:val="008F1295"/>
    <w:rsid w:val="008F3492"/>
    <w:rsid w:val="008F3F28"/>
    <w:rsid w:val="009722D7"/>
    <w:rsid w:val="009A2A6A"/>
    <w:rsid w:val="009F3D86"/>
    <w:rsid w:val="00A51470"/>
    <w:rsid w:val="00AE618D"/>
    <w:rsid w:val="00B23221"/>
    <w:rsid w:val="00B847E0"/>
    <w:rsid w:val="00BF2ECE"/>
    <w:rsid w:val="00C458CC"/>
    <w:rsid w:val="00CB003C"/>
    <w:rsid w:val="00CB160A"/>
    <w:rsid w:val="00CE37BB"/>
    <w:rsid w:val="00D0722F"/>
    <w:rsid w:val="00D3001B"/>
    <w:rsid w:val="00D416AD"/>
    <w:rsid w:val="00DA6CFE"/>
    <w:rsid w:val="00E15460"/>
    <w:rsid w:val="00ED35C2"/>
    <w:rsid w:val="00F3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246DDF"/>
  <w15:chartTrackingRefBased/>
  <w15:docId w15:val="{ACD04479-A3B0-4FB7-9F21-C6E7FDF19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CH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30988"/>
    <w:pPr>
      <w:spacing w:before="80" w:after="80" w:line="288" w:lineRule="auto"/>
    </w:pPr>
    <w:rPr>
      <w:rFonts w:eastAsia="Times New Roman" w:cs="Times New Roman"/>
      <w:noProof/>
      <w:kern w:val="0"/>
      <w:sz w:val="24"/>
      <w:szCs w:val="24"/>
      <w:lang w:val="de-DE"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qFormat/>
    <w:rsid w:val="00630988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630988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30988"/>
    <w:pPr>
      <w:keepNext/>
      <w:keepLines/>
      <w:spacing w:before="16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30988"/>
    <w:pPr>
      <w:keepNext/>
      <w:keepLines/>
      <w:spacing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30988"/>
    <w:pPr>
      <w:keepNext/>
      <w:keepLines/>
      <w:spacing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3098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3098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3098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3098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6309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rsid w:val="006309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309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30988"/>
    <w:rPr>
      <w:rFonts w:eastAsiaTheme="majorEastAsia" w:cstheme="majorBidi"/>
      <w:i/>
      <w:iCs/>
      <w:color w:val="0F4761" w:themeColor="accent1" w:themeShade="BF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30988"/>
    <w:rPr>
      <w:rFonts w:eastAsiaTheme="majorEastAsia" w:cstheme="majorBidi"/>
      <w:color w:val="0F4761" w:themeColor="accent1" w:themeShade="BF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30988"/>
    <w:rPr>
      <w:rFonts w:eastAsiaTheme="majorEastAsia" w:cstheme="majorBidi"/>
      <w:i/>
      <w:iCs/>
      <w:color w:val="595959" w:themeColor="text1" w:themeTint="A6"/>
      <w:szCs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30988"/>
    <w:rPr>
      <w:rFonts w:eastAsiaTheme="majorEastAsia" w:cstheme="majorBidi"/>
      <w:color w:val="595959" w:themeColor="text1" w:themeTint="A6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30988"/>
    <w:rPr>
      <w:rFonts w:eastAsiaTheme="majorEastAsia" w:cstheme="majorBidi"/>
      <w:i/>
      <w:iCs/>
      <w:color w:val="272727" w:themeColor="text1" w:themeTint="D8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30988"/>
    <w:rPr>
      <w:rFonts w:eastAsiaTheme="majorEastAsia" w:cstheme="majorBidi"/>
      <w:color w:val="272727" w:themeColor="text1" w:themeTint="D8"/>
      <w:szCs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63098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309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3098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309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3098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30988"/>
    <w:rPr>
      <w:rFonts w:eastAsia="Calibri" w:cs="Calibri"/>
      <w:i/>
      <w:iCs/>
      <w:color w:val="404040" w:themeColor="text1" w:themeTint="BF"/>
      <w:szCs w:val="24"/>
    </w:rPr>
  </w:style>
  <w:style w:type="paragraph" w:styleId="Listenabsatz">
    <w:name w:val="List Paragraph"/>
    <w:basedOn w:val="Standard"/>
    <w:uiPriority w:val="34"/>
    <w:qFormat/>
    <w:rsid w:val="0063098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3098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309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30988"/>
    <w:rPr>
      <w:rFonts w:eastAsia="Calibri" w:cs="Calibri"/>
      <w:i/>
      <w:iCs/>
      <w:color w:val="0F4761" w:themeColor="accent1" w:themeShade="BF"/>
      <w:szCs w:val="24"/>
    </w:rPr>
  </w:style>
  <w:style w:type="character" w:styleId="IntensiverVerweis">
    <w:name w:val="Intense Reference"/>
    <w:basedOn w:val="Absatz-Standardschriftart"/>
    <w:uiPriority w:val="32"/>
    <w:qFormat/>
    <w:rsid w:val="00630988"/>
    <w:rPr>
      <w:b/>
      <w:bCs/>
      <w:smallCaps/>
      <w:color w:val="0F4761" w:themeColor="accent1" w:themeShade="BF"/>
      <w:spacing w:val="5"/>
    </w:rPr>
  </w:style>
  <w:style w:type="paragraph" w:customStyle="1" w:styleId="Aufzhlung">
    <w:name w:val="Aufzählung"/>
    <w:basedOn w:val="Standard"/>
    <w:rsid w:val="00630988"/>
    <w:pPr>
      <w:numPr>
        <w:numId w:val="1"/>
      </w:numPr>
      <w:spacing w:after="120" w:line="240" w:lineRule="auto"/>
    </w:pPr>
    <w:rPr>
      <w:noProof w:val="0"/>
      <w:szCs w:val="20"/>
    </w:rPr>
  </w:style>
  <w:style w:type="table" w:styleId="Listentabelle1hellAkzent3">
    <w:name w:val="List Table 1 Light Accent 3"/>
    <w:basedOn w:val="NormaleTabelle"/>
    <w:uiPriority w:val="46"/>
    <w:rsid w:val="0063098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7D45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7D45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Listentabelle4Akzent6">
    <w:name w:val="List Table 4 Accent 6"/>
    <w:basedOn w:val="NormaleTabelle"/>
    <w:uiPriority w:val="49"/>
    <w:rsid w:val="00630988"/>
    <w:pPr>
      <w:spacing w:after="0" w:line="240" w:lineRule="auto"/>
    </w:pPr>
    <w:tblPr>
      <w:tblStyleRowBandSize w:val="1"/>
      <w:tblStyleColBandSize w:val="1"/>
      <w:tblBorders>
        <w:top w:val="single" w:sz="4" w:space="0" w:color="8DD873" w:themeColor="accent6" w:themeTint="99"/>
        <w:left w:val="single" w:sz="4" w:space="0" w:color="8DD873" w:themeColor="accent6" w:themeTint="99"/>
        <w:bottom w:val="single" w:sz="4" w:space="0" w:color="8DD873" w:themeColor="accent6" w:themeTint="99"/>
        <w:right w:val="single" w:sz="4" w:space="0" w:color="8DD873" w:themeColor="accent6" w:themeTint="99"/>
        <w:insideH w:val="single" w:sz="4" w:space="0" w:color="8DD873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  <w:insideH w:val="nil"/>
        </w:tcBorders>
        <w:shd w:val="clear" w:color="auto" w:fill="4EA72E" w:themeFill="accent6"/>
      </w:tcPr>
    </w:tblStylePr>
    <w:tblStylePr w:type="lastRow">
      <w:rPr>
        <w:b/>
        <w:bCs/>
      </w:rPr>
      <w:tblPr/>
      <w:tcPr>
        <w:tcBorders>
          <w:top w:val="double" w:sz="4" w:space="0" w:color="8DD87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2D0" w:themeFill="accent6" w:themeFillTint="33"/>
      </w:tcPr>
    </w:tblStylePr>
    <w:tblStylePr w:type="band1Horz">
      <w:tblPr/>
      <w:tcPr>
        <w:shd w:val="clear" w:color="auto" w:fill="D9F2D0" w:themeFill="accent6" w:themeFillTint="33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63098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30988"/>
    <w:rPr>
      <w:rFonts w:eastAsia="Times New Roman" w:cs="Times New Roman"/>
      <w:noProof/>
      <w:kern w:val="0"/>
      <w:sz w:val="24"/>
      <w:szCs w:val="24"/>
      <w:lang w:val="de-DE" w:eastAsia="de-DE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63098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30988"/>
    <w:rPr>
      <w:rFonts w:eastAsia="Times New Roman" w:cs="Times New Roman"/>
      <w:noProof/>
      <w:kern w:val="0"/>
      <w:sz w:val="24"/>
      <w:szCs w:val="24"/>
      <w:lang w:val="de-DE"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806a8f2b-28e4-44c4-ac01-7357a3a2b9e7}" enabled="1" method="Standard" siteId="{5daf41bd-338c-4311-b1b0-e1299889c34b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Lippuner Jürg BZBS</dc:creator>
  <cp:keywords/>
  <dc:description/>
  <cp:lastModifiedBy>Lippuner Jürg BZBS</cp:lastModifiedBy>
  <cp:revision>4</cp:revision>
  <dcterms:created xsi:type="dcterms:W3CDTF">2025-01-13T13:02:00Z</dcterms:created>
  <dcterms:modified xsi:type="dcterms:W3CDTF">2025-01-13T13:20:00Z</dcterms:modified>
</cp:coreProperties>
</file>