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729" w:rsidRDefault="00096729" w:rsidP="00096729">
      <w:pPr>
        <w:pStyle w:val="Titel"/>
      </w:pPr>
      <w:r>
        <w:t>Bertolt Brecht</w:t>
      </w:r>
      <w:r>
        <w:rPr>
          <w:rStyle w:val="Funotenzeichen"/>
        </w:rPr>
        <w:footnoteReference w:id="2"/>
      </w:r>
    </w:p>
    <w:p w:rsidR="00F800DE" w:rsidRDefault="00F800DE" w:rsidP="00096729">
      <w:pPr>
        <w:pStyle w:val="berschrift1"/>
      </w:pPr>
      <w:r>
        <w:t>Seine Werke</w:t>
      </w:r>
    </w:p>
    <w:p w:rsidR="00F800DE" w:rsidRDefault="00F800DE" w:rsidP="00096729">
      <w:r>
        <w:t>Das Gesamtwerk des Dichters umfasst mehr als 30 Theaterstücke, eine Anzahl Dramenfragmente, etwa 1300 Gedichte und Lieder, drei Romane und mehrere Romanfragmente sowie über 150 Prosaarbeiten, dazu Tagebücher und Briefe.</w:t>
      </w:r>
    </w:p>
    <w:p w:rsidR="00F800DE" w:rsidRDefault="00F800DE" w:rsidP="00096729">
      <w:pPr>
        <w:pStyle w:val="berschrift2"/>
      </w:pPr>
      <w:r>
        <w:t>Lyrik</w:t>
      </w:r>
    </w:p>
    <w:p w:rsidR="00F800DE" w:rsidRDefault="00F800DE" w:rsidP="00096729">
      <w:pPr>
        <w:pStyle w:val="Aufzhlungszeichen2"/>
      </w:pPr>
      <w:r>
        <w:t>HAUSPOSTILLE (1927)</w:t>
      </w:r>
    </w:p>
    <w:p w:rsidR="00F800DE" w:rsidRDefault="00F800DE" w:rsidP="00096729">
      <w:pPr>
        <w:pStyle w:val="Aufzhlungszeichen2"/>
      </w:pPr>
      <w:r>
        <w:t>LIEDER, GEDICHTE, CHÖRE (1934)</w:t>
      </w:r>
    </w:p>
    <w:p w:rsidR="00F800DE" w:rsidRDefault="00F800DE" w:rsidP="00096729">
      <w:pPr>
        <w:pStyle w:val="Aufzhlungszeichen2"/>
      </w:pPr>
      <w:r>
        <w:t>SVENDBORGER GEDICHTE (1939)</w:t>
      </w:r>
    </w:p>
    <w:p w:rsidR="00F800DE" w:rsidRDefault="00F800DE" w:rsidP="00096729">
      <w:pPr>
        <w:pStyle w:val="Aufzhlungszeichen2"/>
      </w:pPr>
      <w:r>
        <w:t>GEDICHTE IM EXIL (1943)</w:t>
      </w:r>
    </w:p>
    <w:p w:rsidR="00F800DE" w:rsidRDefault="00F800DE" w:rsidP="00096729">
      <w:pPr>
        <w:pStyle w:val="Aufzhlungszeichen2"/>
      </w:pPr>
      <w:r>
        <w:t>BUCKOWER ELIGIEN (1953)</w:t>
      </w:r>
    </w:p>
    <w:p w:rsidR="00F800DE" w:rsidRDefault="00F800DE" w:rsidP="00096729">
      <w:pPr>
        <w:pStyle w:val="Aufzhlungszeichen2"/>
      </w:pPr>
      <w:r>
        <w:t>DIE KRIEGSFIBEL (1955)</w:t>
      </w:r>
    </w:p>
    <w:p w:rsidR="00F800DE" w:rsidRDefault="00F800DE" w:rsidP="00096729">
      <w:pPr>
        <w:pStyle w:val="berschrift2"/>
      </w:pPr>
      <w:r>
        <w:t>Frühwerke</w:t>
      </w:r>
    </w:p>
    <w:p w:rsidR="00F800DE" w:rsidRDefault="00F800DE" w:rsidP="00096729">
      <w:pPr>
        <w:pStyle w:val="Aufzhlungszeichen2"/>
      </w:pPr>
      <w:r>
        <w:t>BAAL (1918)</w:t>
      </w:r>
    </w:p>
    <w:p w:rsidR="00F800DE" w:rsidRDefault="00F800DE" w:rsidP="00096729">
      <w:pPr>
        <w:pStyle w:val="Aufzhlungszeichen2"/>
      </w:pPr>
      <w:r>
        <w:t>TROMMELN IN DER NACHT (1919)</w:t>
      </w:r>
    </w:p>
    <w:p w:rsidR="00F800DE" w:rsidRDefault="00F800DE" w:rsidP="00096729">
      <w:pPr>
        <w:pStyle w:val="Aufzhlungszeichen2"/>
      </w:pPr>
      <w:r>
        <w:t>IM DICKICHT DER STÄDTE (1924)</w:t>
      </w:r>
    </w:p>
    <w:p w:rsidR="00F800DE" w:rsidRDefault="00F800DE" w:rsidP="00096729">
      <w:pPr>
        <w:pStyle w:val="Aufzhlungszeichen2"/>
      </w:pPr>
      <w:r>
        <w:t>MANN IST MANN (1926)</w:t>
      </w:r>
    </w:p>
    <w:p w:rsidR="00F800DE" w:rsidRDefault="00F800DE" w:rsidP="00096729">
      <w:pPr>
        <w:pStyle w:val="Aufzhlungszeichen2"/>
      </w:pPr>
      <w:r>
        <w:t>DIE DREIGROSCHENOPER (1928)</w:t>
      </w:r>
    </w:p>
    <w:p w:rsidR="00F800DE" w:rsidRDefault="00F800DE" w:rsidP="00096729">
      <w:pPr>
        <w:pStyle w:val="berschrift2"/>
      </w:pPr>
      <w:r>
        <w:t>Lehrstücke</w:t>
      </w:r>
    </w:p>
    <w:p w:rsidR="00F800DE" w:rsidRDefault="00F800DE" w:rsidP="00096729">
      <w:pPr>
        <w:pStyle w:val="Aufzhlungszeichen2"/>
      </w:pPr>
      <w:r>
        <w:t xml:space="preserve">DIE </w:t>
      </w:r>
      <w:proofErr w:type="spellStart"/>
      <w:r>
        <w:t>MAssNAHME</w:t>
      </w:r>
      <w:proofErr w:type="spellEnd"/>
      <w:r>
        <w:t xml:space="preserve"> (1930)</w:t>
      </w:r>
    </w:p>
    <w:p w:rsidR="00F800DE" w:rsidRDefault="00F800DE" w:rsidP="00096729">
      <w:pPr>
        <w:pStyle w:val="Aufzhlungszeichen2"/>
      </w:pPr>
      <w:r>
        <w:lastRenderedPageBreak/>
        <w:t>DIE HEILIGE JOHANNA DER SCHLACHTHÖFE (1930)</w:t>
      </w:r>
    </w:p>
    <w:p w:rsidR="00F800DE" w:rsidRDefault="00F800DE" w:rsidP="00096729">
      <w:pPr>
        <w:pStyle w:val="Aufzhlungszeichen2"/>
      </w:pPr>
      <w:r>
        <w:t>DIE MUTTER (1932)</w:t>
      </w:r>
    </w:p>
    <w:p w:rsidR="00F800DE" w:rsidRDefault="00F800DE" w:rsidP="00096729">
      <w:pPr>
        <w:pStyle w:val="Aufzhlungszeichen2"/>
      </w:pPr>
      <w:r>
        <w:t>DER JASAGER UND DER NEINSAGER (1930)</w:t>
      </w:r>
    </w:p>
    <w:p w:rsidR="00F800DE" w:rsidRDefault="00F800DE" w:rsidP="00096729">
      <w:pPr>
        <w:pStyle w:val="berschrift2"/>
      </w:pPr>
      <w:r>
        <w:t>Weitere Werke</w:t>
      </w:r>
    </w:p>
    <w:p w:rsidR="00F800DE" w:rsidRDefault="00F800DE" w:rsidP="00096729">
      <w:pPr>
        <w:pStyle w:val="Aufzhlungszeichen2"/>
      </w:pPr>
      <w:r>
        <w:t>AUFSTIEG UND FALL DER STADT MAHAGONY (1929)</w:t>
      </w:r>
    </w:p>
    <w:p w:rsidR="00F800DE" w:rsidRDefault="00F800DE" w:rsidP="00096729">
      <w:pPr>
        <w:pStyle w:val="Aufzhlungszeichen2"/>
      </w:pPr>
      <w:r>
        <w:t>DAS VERHÖR DES LUKULLUS (1939)</w:t>
      </w:r>
    </w:p>
    <w:p w:rsidR="00F800DE" w:rsidRDefault="00F800DE" w:rsidP="00096729">
      <w:pPr>
        <w:pStyle w:val="Aufzhlungszeichen2"/>
      </w:pPr>
      <w:r>
        <w:t>DER AUFHALTSAME AUFSTIEG DES ARTURO UI (1941)</w:t>
      </w:r>
    </w:p>
    <w:p w:rsidR="00F800DE" w:rsidRDefault="00F800DE" w:rsidP="00096729">
      <w:pPr>
        <w:pStyle w:val="Aufzhlungszeichen2"/>
      </w:pPr>
      <w:r>
        <w:t>SCHWEYK IM ZWEITEN WELTKRIEG (1944)</w:t>
      </w:r>
    </w:p>
    <w:p w:rsidR="00F800DE" w:rsidRDefault="00F800DE" w:rsidP="00096729">
      <w:pPr>
        <w:pStyle w:val="Aufzhlungszeichen2"/>
      </w:pPr>
      <w:r>
        <w:t>FURCHT UND ELEND IM DRITTEN REICH (1945)</w:t>
      </w:r>
    </w:p>
    <w:p w:rsidR="00F800DE" w:rsidRDefault="00F800DE" w:rsidP="00096729">
      <w:pPr>
        <w:pStyle w:val="Aufzhlungszeichen2"/>
      </w:pPr>
      <w:r>
        <w:t>FLÜCHTLINGSGESPRÄCHE (1961)</w:t>
      </w:r>
    </w:p>
    <w:p w:rsidR="00F800DE" w:rsidRDefault="00F800DE" w:rsidP="00096729">
      <w:pPr>
        <w:pStyle w:val="berschrift2"/>
      </w:pPr>
      <w:r>
        <w:t>Erzählerische Prosa</w:t>
      </w:r>
    </w:p>
    <w:p w:rsidR="00F800DE" w:rsidRDefault="00F800DE" w:rsidP="00096729">
      <w:pPr>
        <w:pStyle w:val="Aufzhlungszeichen2"/>
      </w:pPr>
      <w:r>
        <w:t>DREIGROSCHENROMAN (1934)</w:t>
      </w:r>
    </w:p>
    <w:p w:rsidR="00F800DE" w:rsidRDefault="00F800DE" w:rsidP="00096729">
      <w:pPr>
        <w:pStyle w:val="Aufzhlungszeichen2"/>
      </w:pPr>
      <w:r>
        <w:t>DIE GESCHÄFTE DES HERRN JULIUS CÄSAR (1949)</w:t>
      </w:r>
    </w:p>
    <w:p w:rsidR="00F800DE" w:rsidRDefault="00F800DE" w:rsidP="00096729">
      <w:pPr>
        <w:pStyle w:val="Aufzhlungszeichen2"/>
      </w:pPr>
      <w:r>
        <w:t>KALENDERGESCHICHTEN (1949)</w:t>
      </w:r>
    </w:p>
    <w:p w:rsidR="00F800DE" w:rsidRDefault="00F800DE" w:rsidP="00096729">
      <w:pPr>
        <w:pStyle w:val="berschrift2"/>
      </w:pPr>
      <w:r>
        <w:t>Dramen</w:t>
      </w:r>
    </w:p>
    <w:p w:rsidR="00F800DE" w:rsidRDefault="00F800DE" w:rsidP="00096729">
      <w:pPr>
        <w:pStyle w:val="Aufzhlungszeichen2"/>
      </w:pPr>
      <w:r>
        <w:t>DIE GEWEHRE DER FRAU CHARRAR (1937)</w:t>
      </w:r>
    </w:p>
    <w:p w:rsidR="00F800DE" w:rsidRDefault="00F800DE" w:rsidP="00096729">
      <w:pPr>
        <w:pStyle w:val="Aufzhlungszeichen2"/>
      </w:pPr>
      <w:r>
        <w:t>LEBEN DES GALILEI (1938)</w:t>
      </w:r>
    </w:p>
    <w:p w:rsidR="00F800DE" w:rsidRDefault="00F800DE" w:rsidP="00096729">
      <w:pPr>
        <w:pStyle w:val="Aufzhlungszeichen2"/>
      </w:pPr>
      <w:r>
        <w:t>MUTTER COURAGE UND IHRE KINDER (1939)</w:t>
      </w:r>
    </w:p>
    <w:p w:rsidR="00F800DE" w:rsidRDefault="00F800DE" w:rsidP="00096729">
      <w:pPr>
        <w:pStyle w:val="Aufzhlungszeichen2"/>
      </w:pPr>
      <w:r>
        <w:t>HERR PUNTILA UND SEIN KNECHT MATTI (1940)</w:t>
      </w:r>
    </w:p>
    <w:p w:rsidR="00F800DE" w:rsidRDefault="00F800DE" w:rsidP="00096729">
      <w:pPr>
        <w:pStyle w:val="Aufzhlungszeichen2"/>
      </w:pPr>
      <w:r>
        <w:t>DER GUTE MENSCH VON SEZUAN (1942)</w:t>
      </w:r>
    </w:p>
    <w:p w:rsidR="00F800DE" w:rsidRDefault="00F800DE" w:rsidP="00096729">
      <w:pPr>
        <w:pStyle w:val="Aufzhlungszeichen2"/>
      </w:pPr>
      <w:r>
        <w:t>DIE GESCHICHTE DER SIMONE MACHARD (1943)</w:t>
      </w:r>
    </w:p>
    <w:p w:rsidR="00F800DE" w:rsidRDefault="00F800DE" w:rsidP="00096729">
      <w:pPr>
        <w:pStyle w:val="Aufzhlungszeichen2"/>
      </w:pPr>
      <w:r>
        <w:t>DER KAUKASISCHE KREIDEKREIS (1945)</w:t>
      </w:r>
    </w:p>
    <w:p w:rsidR="00F800DE" w:rsidRDefault="00F800DE" w:rsidP="00096729">
      <w:pPr>
        <w:pStyle w:val="Aufzhlungszeichen2"/>
      </w:pPr>
      <w:r>
        <w:t>DIE TAGE DER KOMMUNE (1949)</w:t>
      </w:r>
    </w:p>
    <w:p w:rsidR="00F800DE" w:rsidRDefault="00F800DE" w:rsidP="00096729">
      <w:r>
        <w:t>Schlüsselbegriff von Brechts epischem Theater ist das Prinzip der Verfremdung (VERFREMDUNGSEFFEKTE), das Illusion und Einfühlung unmöglich macht.</w:t>
      </w:r>
    </w:p>
    <w:p w:rsidR="00096729" w:rsidRDefault="00096729" w:rsidP="00096729">
      <w:pPr>
        <w:pStyle w:val="berschrift1"/>
      </w:pPr>
      <w:r>
        <w:t>Der Autor (1898–1956)</w:t>
      </w:r>
    </w:p>
    <w:p w:rsidR="00096729" w:rsidRDefault="00096729" w:rsidP="00096729">
      <w:r>
        <w:t>Bertolt Brecht (eigentlich Eugen Berthold Friedrich) wurde am 10.2.1898 in Augsburg als Sohn eines Fabrikdirektors geboren. Nach dem Abitur 1917 studierte er Philosophie, dann auch Medizin in München. Schon sehr früh wurde er erbitterter Kriegsgegner. Er wurde vor dem Kriegsende eingezogen und war Mitglied des Augsburger Soldatenkreises. Er studierte von 1919 bis 1923 weiter und wurde dann Dramaturg und Regisseur in München. 1924-1926 war er bei Max Reinhardt in Berlin. 1928 heiratete er Helene Weigel. Brecht floh 1933 vor dem Naziregime über Österreich, Schweiz, Frankreich, Dänemark, Schweden, Finnland und die So</w:t>
      </w:r>
      <w:r w:rsidR="00323832">
        <w:t>wj</w:t>
      </w:r>
      <w:r>
        <w:t>etunion in die USA (Kalifornien).</w:t>
      </w:r>
    </w:p>
    <w:p w:rsidR="00096729" w:rsidRDefault="00096729" w:rsidP="00096729">
      <w:r>
        <w:t>1947 kehrte er nach Europa (Schweiz) zurück und 1948 übersiedelte er nach Ostberlin. 1949 gründete er mit seiner Frau das Berliner Ensemble (Experimentierbühne). Mit seinen Inszenierungen gelangte er zu Weltruhm.</w:t>
      </w:r>
    </w:p>
    <w:p w:rsidR="00096729" w:rsidRDefault="00096729" w:rsidP="00096729">
      <w:r>
        <w:t>Brecht starb am 14.8.1956 in Berlin.</w:t>
      </w:r>
    </w:p>
    <w:sectPr w:rsidR="00096729" w:rsidSect="0009672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929" w:rsidRDefault="00007929" w:rsidP="00096729">
      <w:pPr>
        <w:spacing w:line="240" w:lineRule="auto"/>
      </w:pPr>
      <w:r>
        <w:separator/>
      </w:r>
    </w:p>
  </w:endnote>
  <w:endnote w:type="continuationSeparator" w:id="1">
    <w:p w:rsidR="00007929" w:rsidRDefault="00007929" w:rsidP="000967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Frutiger Linotype">
    <w:panose1 w:val="020B0604030504040204"/>
    <w:charset w:val="00"/>
    <w:family w:val="swiss"/>
    <w:pitch w:val="variable"/>
    <w:sig w:usb0="0000008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929" w:rsidRDefault="00007929" w:rsidP="00096729">
      <w:pPr>
        <w:spacing w:line="240" w:lineRule="auto"/>
      </w:pPr>
      <w:r>
        <w:separator/>
      </w:r>
    </w:p>
  </w:footnote>
  <w:footnote w:type="continuationSeparator" w:id="1">
    <w:p w:rsidR="00007929" w:rsidRDefault="00007929" w:rsidP="00096729">
      <w:pPr>
        <w:spacing w:line="240" w:lineRule="auto"/>
      </w:pPr>
      <w:r>
        <w:continuationSeparator/>
      </w:r>
    </w:p>
  </w:footnote>
  <w:footnote w:id="2">
    <w:p w:rsidR="00096729" w:rsidRDefault="00096729" w:rsidP="00096729">
      <w:pPr>
        <w:pStyle w:val="Funotentext"/>
      </w:pPr>
      <w:r>
        <w:rPr>
          <w:rStyle w:val="Funotenzeichen"/>
        </w:rPr>
        <w:footnoteRef/>
      </w:r>
      <w:r>
        <w:t xml:space="preserve"> Quelle: </w:t>
      </w:r>
      <w:hyperlink r:id="rId1" w:history="1">
        <w:r>
          <w:rPr>
            <w:rStyle w:val="Hyperlink"/>
          </w:rPr>
          <w:t>www.referate.de</w:t>
        </w:r>
      </w:hyperlink>
    </w:p>
    <w:p w:rsidR="00096729" w:rsidRDefault="00096729" w:rsidP="00096729">
      <w:pPr>
        <w:pStyle w:val="Funoten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E80377C"/>
    <w:lvl w:ilvl="0">
      <w:start w:val="1"/>
      <w:numFmt w:val="decimal"/>
      <w:lvlText w:val="%1."/>
      <w:lvlJc w:val="left"/>
      <w:pPr>
        <w:tabs>
          <w:tab w:val="num" w:pos="1492"/>
        </w:tabs>
        <w:ind w:left="1492" w:hanging="360"/>
      </w:pPr>
    </w:lvl>
  </w:abstractNum>
  <w:abstractNum w:abstractNumId="1">
    <w:nsid w:val="FFFFFF7D"/>
    <w:multiLevelType w:val="singleLevel"/>
    <w:tmpl w:val="635C5F3A"/>
    <w:lvl w:ilvl="0">
      <w:start w:val="1"/>
      <w:numFmt w:val="decimal"/>
      <w:lvlText w:val="%1."/>
      <w:lvlJc w:val="left"/>
      <w:pPr>
        <w:tabs>
          <w:tab w:val="num" w:pos="1209"/>
        </w:tabs>
        <w:ind w:left="1209" w:hanging="360"/>
      </w:pPr>
    </w:lvl>
  </w:abstractNum>
  <w:abstractNum w:abstractNumId="2">
    <w:nsid w:val="FFFFFF7E"/>
    <w:multiLevelType w:val="singleLevel"/>
    <w:tmpl w:val="9C26E678"/>
    <w:lvl w:ilvl="0">
      <w:start w:val="1"/>
      <w:numFmt w:val="decimal"/>
      <w:lvlText w:val="%1."/>
      <w:lvlJc w:val="left"/>
      <w:pPr>
        <w:tabs>
          <w:tab w:val="num" w:pos="926"/>
        </w:tabs>
        <w:ind w:left="926" w:hanging="360"/>
      </w:pPr>
    </w:lvl>
  </w:abstractNum>
  <w:abstractNum w:abstractNumId="3">
    <w:nsid w:val="FFFFFF7F"/>
    <w:multiLevelType w:val="singleLevel"/>
    <w:tmpl w:val="64AECC90"/>
    <w:lvl w:ilvl="0">
      <w:start w:val="1"/>
      <w:numFmt w:val="decimal"/>
      <w:lvlText w:val="%1."/>
      <w:lvlJc w:val="left"/>
      <w:pPr>
        <w:tabs>
          <w:tab w:val="num" w:pos="643"/>
        </w:tabs>
        <w:ind w:left="643" w:hanging="360"/>
      </w:pPr>
    </w:lvl>
  </w:abstractNum>
  <w:abstractNum w:abstractNumId="4">
    <w:nsid w:val="FFFFFF80"/>
    <w:multiLevelType w:val="singleLevel"/>
    <w:tmpl w:val="111A76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52A03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102D10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348C2B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3BEC1F30"/>
    <w:lvl w:ilvl="0">
      <w:start w:val="1"/>
      <w:numFmt w:val="decimal"/>
      <w:lvlText w:val="%1."/>
      <w:lvlJc w:val="left"/>
      <w:pPr>
        <w:tabs>
          <w:tab w:val="num" w:pos="360"/>
        </w:tabs>
        <w:ind w:left="360" w:hanging="360"/>
      </w:pPr>
    </w:lvl>
  </w:abstractNum>
  <w:abstractNum w:abstractNumId="9">
    <w:nsid w:val="FFFFFF89"/>
    <w:multiLevelType w:val="singleLevel"/>
    <w:tmpl w:val="5A40CD8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4"/>
  <w:stylePaneSortMethod w:val="0000"/>
  <w:defaultTabStop w:val="708"/>
  <w:hyphenationZone w:val="425"/>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096729"/>
    <w:rsid w:val="00007929"/>
    <w:rsid w:val="00096729"/>
    <w:rsid w:val="00104249"/>
    <w:rsid w:val="001D5193"/>
    <w:rsid w:val="00214C41"/>
    <w:rsid w:val="00323832"/>
    <w:rsid w:val="005717A5"/>
    <w:rsid w:val="005C1EA2"/>
    <w:rsid w:val="006202AF"/>
    <w:rsid w:val="00625264"/>
    <w:rsid w:val="00692634"/>
    <w:rsid w:val="007E14ED"/>
    <w:rsid w:val="00944E96"/>
    <w:rsid w:val="009C1A6C"/>
    <w:rsid w:val="00B37C75"/>
    <w:rsid w:val="00B44DD0"/>
    <w:rsid w:val="00BB387F"/>
    <w:rsid w:val="00C34C39"/>
    <w:rsid w:val="00C56658"/>
    <w:rsid w:val="00C6002B"/>
    <w:rsid w:val="00C62219"/>
    <w:rsid w:val="00C94967"/>
    <w:rsid w:val="00CD6259"/>
    <w:rsid w:val="00DD422E"/>
    <w:rsid w:val="00EA0DC9"/>
    <w:rsid w:val="00F25982"/>
    <w:rsid w:val="00F800DE"/>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96729"/>
    <w:pPr>
      <w:spacing w:line="480" w:lineRule="auto"/>
      <w:jc w:val="both"/>
    </w:pPr>
    <w:rPr>
      <w:rFonts w:eastAsia="MS Mincho" w:cs="Times New Roman"/>
      <w:szCs w:val="24"/>
      <w:lang w:val="de-AT" w:eastAsia="ja-JP"/>
    </w:rPr>
  </w:style>
  <w:style w:type="paragraph" w:styleId="berschrift1">
    <w:name w:val="heading 1"/>
    <w:basedOn w:val="Standard"/>
    <w:next w:val="Standard"/>
    <w:link w:val="berschrift1Zchn"/>
    <w:uiPriority w:val="9"/>
    <w:qFormat/>
    <w:rsid w:val="000967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967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ammenfassung">
    <w:name w:val="Zusammenfassung"/>
    <w:basedOn w:val="Untertitel"/>
    <w:qFormat/>
    <w:rsid w:val="005717A5"/>
    <w:pPr>
      <w:spacing w:line="360" w:lineRule="auto"/>
    </w:pPr>
    <w:rPr>
      <w:b/>
      <w:color w:val="C0504D" w:themeColor="accent2"/>
      <w:lang w:val="de-DE"/>
    </w:rPr>
  </w:style>
  <w:style w:type="paragraph" w:styleId="Untertitel">
    <w:name w:val="Subtitle"/>
    <w:basedOn w:val="Standard"/>
    <w:next w:val="Standard"/>
    <w:link w:val="UntertitelZchn"/>
    <w:uiPriority w:val="11"/>
    <w:qFormat/>
    <w:rsid w:val="00692634"/>
    <w:pPr>
      <w:numPr>
        <w:ilvl w:val="1"/>
      </w:numPr>
    </w:pPr>
    <w:rPr>
      <w:rFonts w:ascii="Frutiger Linotype" w:eastAsiaTheme="majorEastAsia" w:hAnsi="Frutiger Linotype" w:cstheme="majorBidi"/>
      <w:iCs/>
      <w:color w:val="4F81BD" w:themeColor="accent1"/>
      <w:spacing w:val="15"/>
      <w:sz w:val="28"/>
    </w:rPr>
  </w:style>
  <w:style w:type="character" w:customStyle="1" w:styleId="UntertitelZchn">
    <w:name w:val="Untertitel Zchn"/>
    <w:basedOn w:val="Absatz-Standardschriftart"/>
    <w:link w:val="Untertitel"/>
    <w:uiPriority w:val="11"/>
    <w:rsid w:val="00692634"/>
    <w:rPr>
      <w:rFonts w:ascii="Frutiger Linotype" w:eastAsiaTheme="majorEastAsia" w:hAnsi="Frutiger Linotype" w:cstheme="majorBidi"/>
      <w:iCs/>
      <w:color w:val="4F81BD" w:themeColor="accent1"/>
      <w:spacing w:val="15"/>
      <w:sz w:val="28"/>
      <w:szCs w:val="24"/>
    </w:rPr>
  </w:style>
  <w:style w:type="character" w:customStyle="1" w:styleId="Versalien">
    <w:name w:val="Versalien"/>
    <w:basedOn w:val="Absatz-Standardschriftart"/>
    <w:uiPriority w:val="1"/>
    <w:qFormat/>
    <w:rsid w:val="005717A5"/>
    <w:rPr>
      <w:rFonts w:ascii="Arial" w:hAnsi="Arial" w:cs="Arial"/>
      <w:b/>
      <w:sz w:val="28"/>
    </w:rPr>
  </w:style>
  <w:style w:type="paragraph" w:styleId="Titel">
    <w:name w:val="Title"/>
    <w:basedOn w:val="Standard"/>
    <w:next w:val="Standard"/>
    <w:link w:val="TitelZchn"/>
    <w:uiPriority w:val="10"/>
    <w:qFormat/>
    <w:rsid w:val="000967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96729"/>
    <w:rPr>
      <w:rFonts w:asciiTheme="majorHAnsi" w:eastAsiaTheme="majorEastAsia" w:hAnsiTheme="majorHAnsi" w:cstheme="majorBidi"/>
      <w:color w:val="17365D" w:themeColor="text2" w:themeShade="BF"/>
      <w:spacing w:val="5"/>
      <w:kern w:val="28"/>
      <w:sz w:val="52"/>
      <w:szCs w:val="52"/>
      <w:lang w:val="de-AT" w:eastAsia="ja-JP"/>
    </w:rPr>
  </w:style>
  <w:style w:type="character" w:customStyle="1" w:styleId="falsch">
    <w:name w:val="falsch"/>
    <w:basedOn w:val="Absatz-Standardschriftart"/>
    <w:uiPriority w:val="1"/>
    <w:qFormat/>
    <w:rsid w:val="00EA0DC9"/>
    <w:rPr>
      <w:b/>
      <w:color w:val="FF0000"/>
    </w:rPr>
  </w:style>
  <w:style w:type="character" w:customStyle="1" w:styleId="Lsung">
    <w:name w:val="Lösung"/>
    <w:basedOn w:val="Absatz-Standardschriftart"/>
    <w:uiPriority w:val="1"/>
    <w:qFormat/>
    <w:rsid w:val="00214C41"/>
    <w:rPr>
      <w:b/>
      <w:vanish/>
      <w:color w:val="0000FF"/>
    </w:rPr>
  </w:style>
  <w:style w:type="paragraph" w:styleId="Funotentext">
    <w:name w:val="footnote text"/>
    <w:basedOn w:val="Standard"/>
    <w:link w:val="FunotentextZchn"/>
    <w:semiHidden/>
    <w:rsid w:val="00096729"/>
    <w:rPr>
      <w:sz w:val="28"/>
      <w:szCs w:val="20"/>
    </w:rPr>
  </w:style>
  <w:style w:type="character" w:customStyle="1" w:styleId="FunotentextZchn">
    <w:name w:val="Fußnotentext Zchn"/>
    <w:basedOn w:val="Absatz-Standardschriftart"/>
    <w:link w:val="Funotentext"/>
    <w:semiHidden/>
    <w:rsid w:val="00096729"/>
    <w:rPr>
      <w:rFonts w:eastAsia="MS Mincho" w:cs="Times New Roman"/>
      <w:sz w:val="28"/>
      <w:szCs w:val="20"/>
      <w:lang w:val="de-AT" w:eastAsia="ja-JP"/>
    </w:rPr>
  </w:style>
  <w:style w:type="character" w:styleId="Funotenzeichen">
    <w:name w:val="footnote reference"/>
    <w:basedOn w:val="Absatz-Standardschriftart"/>
    <w:semiHidden/>
    <w:rsid w:val="00096729"/>
    <w:rPr>
      <w:vertAlign w:val="superscript"/>
    </w:rPr>
  </w:style>
  <w:style w:type="character" w:styleId="Hyperlink">
    <w:name w:val="Hyperlink"/>
    <w:basedOn w:val="Absatz-Standardschriftart"/>
    <w:semiHidden/>
    <w:rsid w:val="00096729"/>
    <w:rPr>
      <w:color w:val="0000FF"/>
      <w:u w:val="single"/>
    </w:rPr>
  </w:style>
  <w:style w:type="paragraph" w:styleId="Aufzhlungszeichen2">
    <w:name w:val="List Bullet 2"/>
    <w:basedOn w:val="Standard"/>
    <w:uiPriority w:val="99"/>
    <w:unhideWhenUsed/>
    <w:rsid w:val="00096729"/>
    <w:pPr>
      <w:numPr>
        <w:numId w:val="2"/>
      </w:numPr>
      <w:contextualSpacing/>
    </w:pPr>
  </w:style>
  <w:style w:type="character" w:customStyle="1" w:styleId="berschrift1Zchn">
    <w:name w:val="Überschrift 1 Zchn"/>
    <w:basedOn w:val="Absatz-Standardschriftart"/>
    <w:link w:val="berschrift1"/>
    <w:uiPriority w:val="9"/>
    <w:rsid w:val="00096729"/>
    <w:rPr>
      <w:rFonts w:asciiTheme="majorHAnsi" w:eastAsiaTheme="majorEastAsia" w:hAnsiTheme="majorHAnsi" w:cstheme="majorBidi"/>
      <w:b/>
      <w:bCs/>
      <w:color w:val="365F91" w:themeColor="accent1" w:themeShade="BF"/>
      <w:sz w:val="28"/>
      <w:szCs w:val="28"/>
      <w:lang w:val="de-AT" w:eastAsia="ja-JP"/>
    </w:rPr>
  </w:style>
  <w:style w:type="character" w:customStyle="1" w:styleId="berschrift2Zchn">
    <w:name w:val="Überschrift 2 Zchn"/>
    <w:basedOn w:val="Absatz-Standardschriftart"/>
    <w:link w:val="berschrift2"/>
    <w:uiPriority w:val="9"/>
    <w:rsid w:val="00096729"/>
    <w:rPr>
      <w:rFonts w:asciiTheme="majorHAnsi" w:eastAsiaTheme="majorEastAsia" w:hAnsiTheme="majorHAnsi" w:cstheme="majorBidi"/>
      <w:b/>
      <w:bCs/>
      <w:color w:val="4F81BD" w:themeColor="accent1"/>
      <w:sz w:val="26"/>
      <w:szCs w:val="26"/>
      <w:lang w:val="de-AT"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referate.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326</Words>
  <Characters>2056</Characters>
  <Application>Microsoft Office Word</Application>
  <DocSecurity>0</DocSecurity>
  <Lines>17</Lines>
  <Paragraphs>4</Paragraphs>
  <ScaleCrop>false</ScaleCrop>
  <Company>HP</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lasti</dc:creator>
  <cp:lastModifiedBy>lasti</cp:lastModifiedBy>
  <cp:revision>3</cp:revision>
  <dcterms:created xsi:type="dcterms:W3CDTF">2008-09-20T11:21:00Z</dcterms:created>
  <dcterms:modified xsi:type="dcterms:W3CDTF">2008-09-20T11:44:00Z</dcterms:modified>
</cp:coreProperties>
</file>